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33DF" w14:textId="77777777" w:rsidR="00034773" w:rsidRDefault="00761DCE" w:rsidP="00761DCE">
      <w:pPr>
        <w:jc w:val="center"/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0033CC"/>
          <w:sz w:val="28"/>
          <w:szCs w:val="28"/>
          <w:lang w:eastAsia="en-GB"/>
        </w:rPr>
        <w:drawing>
          <wp:anchor distT="0" distB="0" distL="114300" distR="114300" simplePos="0" relativeHeight="251658752" behindDoc="0" locked="0" layoutInCell="1" allowOverlap="1" wp14:anchorId="3F39ACCA" wp14:editId="22A68FFC">
            <wp:simplePos x="0" y="0"/>
            <wp:positionH relativeFrom="column">
              <wp:posOffset>4970780</wp:posOffset>
            </wp:positionH>
            <wp:positionV relativeFrom="page">
              <wp:posOffset>293119</wp:posOffset>
            </wp:positionV>
            <wp:extent cx="1282065" cy="7327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cas 2014 logo with charity number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0" t="8384" r="10889" b="26705"/>
                    <a:stretch/>
                  </pic:blipFill>
                  <pic:spPr bwMode="auto">
                    <a:xfrm>
                      <a:off x="0" y="0"/>
                      <a:ext cx="1282065" cy="732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F6A3" w14:textId="5B75410E" w:rsidR="00A33B63" w:rsidRPr="00034773" w:rsidRDefault="00A33B63" w:rsidP="00034773">
      <w:pPr>
        <w:jc w:val="left"/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</w:pP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Kent County Show</w:t>
      </w:r>
      <w:r w:rsidR="005238BE"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- 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5</w:t>
      </w: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, 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6</w:t>
      </w:r>
      <w:r w:rsidR="00034773"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,</w:t>
      </w: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7</w:t>
      </w: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 xml:space="preserve"> July 20</w:t>
      </w:r>
      <w:r w:rsidR="00FD7197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2</w:t>
      </w:r>
      <w:r w:rsidR="001513FC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4</w:t>
      </w:r>
    </w:p>
    <w:p w14:paraId="7A76922B" w14:textId="77777777" w:rsidR="006A3E47" w:rsidRPr="00034773" w:rsidRDefault="000B40E3" w:rsidP="00034773">
      <w:pPr>
        <w:jc w:val="left"/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</w:pPr>
      <w:r w:rsidRPr="00034773">
        <w:rPr>
          <w:rFonts w:asciiTheme="minorHAnsi" w:hAnsiTheme="minorHAnsi" w:cstheme="minorHAnsi"/>
          <w:b/>
          <w:color w:val="5F497A" w:themeColor="accent4" w:themeShade="BF"/>
          <w:sz w:val="28"/>
          <w:szCs w:val="28"/>
        </w:rPr>
        <w:t>Hanging Basket &amp; Decorative Pot Competition</w:t>
      </w:r>
    </w:p>
    <w:p w14:paraId="31D27C59" w14:textId="77777777" w:rsidR="000B40E3" w:rsidRPr="006F00B8" w:rsidRDefault="000B40E3">
      <w:pPr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72F93E91" w14:textId="718BE4CE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>Hanging Basket &amp; Decorative Pot Competition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is located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within the </w:t>
      </w:r>
      <w:r w:rsidR="00FD7197">
        <w:rPr>
          <w:rFonts w:asciiTheme="minorHAnsi" w:hAnsiTheme="minorHAnsi" w:cstheme="minorHAnsi"/>
          <w:color w:val="auto"/>
          <w:sz w:val="22"/>
          <w:szCs w:val="22"/>
        </w:rPr>
        <w:t>Maidstone Exhibition Hall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at the Kent </w:t>
      </w:r>
      <w:r w:rsidR="008C5E73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County 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>Show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and is always an excellent addition to our floral displays. </w:t>
      </w:r>
      <w:r w:rsidR="00034773">
        <w:rPr>
          <w:rFonts w:asciiTheme="minorHAnsi" w:hAnsiTheme="minorHAnsi" w:cstheme="minorHAnsi"/>
          <w:color w:val="auto"/>
          <w:sz w:val="22"/>
          <w:szCs w:val="22"/>
        </w:rPr>
        <w:t xml:space="preserve">The space for this area is limited and entries will be allocated in strict rotation. If your application is not successful you will be informed as a matter of urgency. </w:t>
      </w:r>
    </w:p>
    <w:p w14:paraId="5EE23184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26928413" w14:textId="77777777" w:rsidR="00A33B63" w:rsidRPr="00034773" w:rsidRDefault="00A33B63" w:rsidP="00034773">
      <w:pPr>
        <w:shd w:val="clear" w:color="auto" w:fill="5F497A" w:themeFill="accent4" w:themeFillShade="BF"/>
        <w:jc w:val="center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03477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Rules and Regulations</w:t>
      </w:r>
    </w:p>
    <w:p w14:paraId="5DE18EB0" w14:textId="336F11D5" w:rsidR="006A3E47" w:rsidRPr="00034773" w:rsidRDefault="006A3E47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Each entrant will be allocated an area 4’ square for the pot and facilities will be provided for hanging the basket above.  </w:t>
      </w:r>
      <w:r w:rsidR="00A33B63" w:rsidRPr="00034773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xhibitors </w:t>
      </w:r>
      <w:r w:rsidR="00A33B63" w:rsidRPr="00034773">
        <w:rPr>
          <w:rFonts w:asciiTheme="minorHAnsi" w:hAnsiTheme="minorHAnsi" w:cstheme="minorHAnsi"/>
          <w:color w:val="auto"/>
          <w:sz w:val="22"/>
          <w:szCs w:val="22"/>
        </w:rPr>
        <w:t>are required to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stage their exhibit in their own 1</w:t>
      </w:r>
      <w:r w:rsidR="008955C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” hanging basket </w:t>
      </w:r>
      <w:smartTag w:uri="urn:schemas-microsoft-com:office:smarttags" w:element="stockticker">
        <w:r w:rsidRPr="00034773">
          <w:rPr>
            <w:rFonts w:asciiTheme="minorHAnsi" w:hAnsiTheme="minorHAnsi" w:cstheme="minorHAnsi"/>
            <w:color w:val="auto"/>
            <w:sz w:val="22"/>
            <w:szCs w:val="22"/>
          </w:rPr>
          <w:t>and</w:t>
        </w:r>
      </w:smartTag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a matching 1</w:t>
      </w:r>
      <w:r w:rsidR="008955C2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” terrace </w:t>
      </w:r>
      <w:smartTag w:uri="urn:schemas-microsoft-com:office:smarttags" w:element="stockticker">
        <w:r w:rsidRPr="00034773">
          <w:rPr>
            <w:rFonts w:asciiTheme="minorHAnsi" w:hAnsiTheme="minorHAnsi" w:cstheme="minorHAnsi"/>
            <w:color w:val="auto"/>
            <w:sz w:val="22"/>
            <w:szCs w:val="22"/>
          </w:rPr>
          <w:t>pot</w:t>
        </w:r>
      </w:smartTag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in terracotta or like material, planted with suitable summer </w:t>
      </w:r>
      <w:r w:rsidR="002017CD" w:rsidRPr="00034773">
        <w:rPr>
          <w:rFonts w:asciiTheme="minorHAnsi" w:hAnsiTheme="minorHAnsi" w:cstheme="minorHAnsi"/>
          <w:color w:val="auto"/>
          <w:sz w:val="22"/>
          <w:szCs w:val="22"/>
        </w:rPr>
        <w:t>material, to comple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ment each other.</w:t>
      </w:r>
    </w:p>
    <w:p w14:paraId="312BE236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B91F726" w14:textId="77777777" w:rsidR="00A33B63" w:rsidRPr="00034773" w:rsidRDefault="00A33B63" w:rsidP="00034773">
      <w:pPr>
        <w:shd w:val="clear" w:color="auto" w:fill="5F497A" w:themeFill="accent4" w:themeFillShade="BF"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03477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Judging and Prize Money</w:t>
      </w:r>
    </w:p>
    <w:p w14:paraId="29C35C3A" w14:textId="7EE2432C" w:rsidR="002256FC" w:rsidRPr="00034773" w:rsidRDefault="002256FC" w:rsidP="00E12D67">
      <w:pPr>
        <w:ind w:left="1276" w:hanging="1276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Judge: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513FC">
        <w:rPr>
          <w:rFonts w:asciiTheme="minorHAnsi" w:hAnsiTheme="minorHAnsi" w:cstheme="minorHAnsi"/>
          <w:color w:val="auto"/>
          <w:sz w:val="22"/>
          <w:szCs w:val="22"/>
        </w:rPr>
        <w:t>TBC</w:t>
      </w:r>
    </w:p>
    <w:p w14:paraId="46B5D471" w14:textId="77777777" w:rsidR="002256FC" w:rsidRPr="00034773" w:rsidRDefault="002256FC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8A3D5CE" w14:textId="77777777" w:rsidR="002256FC" w:rsidRPr="00034773" w:rsidRDefault="00761DCE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Prize m</w:t>
      </w:r>
      <w:r w:rsidR="002256FC" w:rsidRPr="00034773">
        <w:rPr>
          <w:rFonts w:asciiTheme="minorHAnsi" w:hAnsiTheme="minorHAnsi" w:cstheme="minorHAnsi"/>
          <w:color w:val="auto"/>
          <w:sz w:val="22"/>
          <w:szCs w:val="22"/>
        </w:rPr>
        <w:t>oney will be awarded as follows:</w:t>
      </w:r>
    </w:p>
    <w:p w14:paraId="504E291C" w14:textId="77777777" w:rsidR="00761DCE" w:rsidRDefault="002256FC" w:rsidP="005238BE">
      <w:pPr>
        <w:tabs>
          <w:tab w:val="left" w:pos="1276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03477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st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Prize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761DCE">
        <w:rPr>
          <w:rFonts w:asciiTheme="minorHAnsi" w:hAnsiTheme="minorHAnsi" w:cstheme="minorHAnsi"/>
          <w:color w:val="auto"/>
          <w:sz w:val="22"/>
          <w:szCs w:val="22"/>
        </w:rPr>
        <w:t>Prize</w:t>
      </w:r>
      <w:proofErr w:type="spellEnd"/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Card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£50.00</w:t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18BF8E0" w14:textId="77777777" w:rsidR="00761DCE" w:rsidRDefault="002256FC" w:rsidP="005238BE">
      <w:pPr>
        <w:tabs>
          <w:tab w:val="left" w:pos="1276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03477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nd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Prize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761DCE">
        <w:rPr>
          <w:rFonts w:asciiTheme="minorHAnsi" w:hAnsiTheme="minorHAnsi" w:cstheme="minorHAnsi"/>
          <w:color w:val="auto"/>
          <w:sz w:val="22"/>
          <w:szCs w:val="22"/>
        </w:rPr>
        <w:t>Prize</w:t>
      </w:r>
      <w:proofErr w:type="spellEnd"/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Card</w:t>
      </w:r>
      <w:r w:rsidR="00761DCE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£30.00</w:t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1D7A42F" w14:textId="77777777" w:rsidR="002256FC" w:rsidRPr="00034773" w:rsidRDefault="002256FC" w:rsidP="005238BE">
      <w:pPr>
        <w:tabs>
          <w:tab w:val="left" w:pos="1276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034773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rd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Prize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proofErr w:type="spellStart"/>
      <w:r w:rsidR="00761DCE">
        <w:rPr>
          <w:rFonts w:asciiTheme="minorHAnsi" w:hAnsiTheme="minorHAnsi" w:cstheme="minorHAnsi"/>
          <w:color w:val="auto"/>
          <w:sz w:val="22"/>
          <w:szCs w:val="22"/>
        </w:rPr>
        <w:t>Prize</w:t>
      </w:r>
      <w:proofErr w:type="spellEnd"/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Card</w:t>
      </w:r>
      <w:r w:rsidR="00761DCE"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>£20.00</w:t>
      </w:r>
    </w:p>
    <w:p w14:paraId="58C26DBF" w14:textId="77777777" w:rsidR="002256FC" w:rsidRPr="00034773" w:rsidRDefault="002256FC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5F92DF3" w14:textId="77777777" w:rsidR="002256FC" w:rsidRPr="00034773" w:rsidRDefault="002256FC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The Burrows and Day Perpetual Trophy will be awarded to the winner of the Hanging Basket and Decorative Pot Competition.</w:t>
      </w:r>
    </w:p>
    <w:p w14:paraId="33649CE5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35E3B9F6" w14:textId="77777777" w:rsidR="00A33B63" w:rsidRPr="00034773" w:rsidRDefault="00A33B63" w:rsidP="00034773">
      <w:pPr>
        <w:shd w:val="clear" w:color="auto" w:fill="5F497A" w:themeFill="accent4" w:themeFillShade="BF"/>
        <w:jc w:val="center"/>
        <w:rPr>
          <w:rFonts w:asciiTheme="minorHAnsi" w:hAnsiTheme="minorHAnsi" w:cstheme="minorHAnsi"/>
          <w:b/>
          <w:color w:val="FFFFFF" w:themeColor="background1"/>
          <w:sz w:val="22"/>
          <w:szCs w:val="22"/>
        </w:rPr>
      </w:pPr>
      <w:r w:rsidRPr="00034773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Application Form and Further Details</w:t>
      </w:r>
    </w:p>
    <w:p w14:paraId="7C61D1C1" w14:textId="031AFCB6" w:rsidR="006A3E47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If you wish to enter this </w:t>
      </w:r>
      <w:proofErr w:type="gramStart"/>
      <w:r w:rsidRPr="00034773">
        <w:rPr>
          <w:rFonts w:asciiTheme="minorHAnsi" w:hAnsiTheme="minorHAnsi" w:cstheme="minorHAnsi"/>
          <w:color w:val="auto"/>
          <w:sz w:val="22"/>
          <w:szCs w:val="22"/>
        </w:rPr>
        <w:t>competition</w:t>
      </w:r>
      <w:proofErr w:type="gramEnd"/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 please complete the form below and return it to </w:t>
      </w:r>
      <w:r w:rsidR="00667BCB">
        <w:rPr>
          <w:rFonts w:asciiTheme="minorHAnsi" w:hAnsiTheme="minorHAnsi" w:cstheme="minorHAnsi"/>
          <w:color w:val="auto"/>
          <w:sz w:val="22"/>
          <w:szCs w:val="22"/>
        </w:rPr>
        <w:t>Megan Beaney</w:t>
      </w:r>
      <w:r w:rsidR="001513FC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details below) by </w:t>
      </w:r>
      <w:r w:rsidR="00FD7197">
        <w:rPr>
          <w:rFonts w:asciiTheme="minorHAnsi" w:hAnsiTheme="minorHAnsi" w:cstheme="minorHAnsi"/>
          <w:b/>
          <w:color w:val="auto"/>
          <w:sz w:val="22"/>
          <w:szCs w:val="22"/>
        </w:rPr>
        <w:t>31</w:t>
      </w:r>
      <w:r w:rsidRPr="0003477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May 20</w:t>
      </w:r>
      <w:r w:rsidR="00FD7197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1513FC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034773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5238BE" w:rsidRPr="0003477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>Please note there are a limited number of spaces in this competition.</w:t>
      </w:r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Or you can enter online </w:t>
      </w:r>
      <w:hyperlink r:id="rId7" w:history="1">
        <w:r w:rsidR="00FD7197" w:rsidRPr="00447847">
          <w:rPr>
            <w:rStyle w:val="Hyperlink"/>
            <w:rFonts w:asciiTheme="minorHAnsi" w:hAnsiTheme="minorHAnsi" w:cstheme="minorHAnsi"/>
            <w:sz w:val="22"/>
            <w:szCs w:val="22"/>
          </w:rPr>
          <w:t>www.kcas.org.uk</w:t>
        </w:r>
      </w:hyperlink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from </w:t>
      </w:r>
      <w:r w:rsidR="000A6226">
        <w:rPr>
          <w:rFonts w:asciiTheme="minorHAnsi" w:hAnsiTheme="minorHAnsi" w:cstheme="minorHAnsi"/>
          <w:color w:val="auto"/>
          <w:sz w:val="22"/>
          <w:szCs w:val="22"/>
        </w:rPr>
        <w:t>December 2023</w:t>
      </w:r>
    </w:p>
    <w:p w14:paraId="4FB8CC94" w14:textId="77777777" w:rsidR="006A3E47" w:rsidRPr="00034773" w:rsidRDefault="006A3E47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F8D2028" w14:textId="77777777" w:rsidR="00A33B63" w:rsidRPr="00034773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If you require any further information please do not hesitate to contact:</w:t>
      </w:r>
    </w:p>
    <w:p w14:paraId="641788ED" w14:textId="32A3B4A6" w:rsidR="00A33B63" w:rsidRPr="00034773" w:rsidRDefault="00612816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Megan Beaney 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761DC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238BE" w:rsidRPr="00034773">
        <w:rPr>
          <w:rFonts w:asciiTheme="minorHAnsi" w:hAnsiTheme="minorHAnsi" w:cstheme="minorHAnsi"/>
          <w:color w:val="auto"/>
          <w:sz w:val="22"/>
          <w:szCs w:val="22"/>
        </w:rPr>
        <w:t>01622 63</w:t>
      </w:r>
      <w:r>
        <w:rPr>
          <w:rFonts w:asciiTheme="minorHAnsi" w:hAnsiTheme="minorHAnsi" w:cstheme="minorHAnsi"/>
          <w:color w:val="auto"/>
          <w:sz w:val="22"/>
          <w:szCs w:val="22"/>
        </w:rPr>
        <w:t>0975</w:t>
      </w:r>
      <w:r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hyperlink r:id="rId8" w:history="1">
        <w:r w:rsidRPr="00223C3A">
          <w:rPr>
            <w:rStyle w:val="Hyperlink"/>
            <w:rFonts w:asciiTheme="minorHAnsi" w:hAnsiTheme="minorHAnsi" w:cstheme="minorHAnsi"/>
            <w:sz w:val="22"/>
            <w:szCs w:val="22"/>
          </w:rPr>
          <w:t>megan@kcas.org.uk</w:t>
        </w:r>
      </w:hyperlink>
    </w:p>
    <w:p w14:paraId="75ECE999" w14:textId="77777777" w:rsidR="005238BE" w:rsidRPr="00034773" w:rsidRDefault="005238BE" w:rsidP="005238BE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1CCA9C4D" w14:textId="77777777" w:rsidR="00E61485" w:rsidRDefault="00A33B63" w:rsidP="005238BE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Address for returning forms: Kent Showground, Detling, Maidstone, Kent ME14 3JF.</w:t>
      </w:r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3DB0A6B" w14:textId="77777777" w:rsidR="00976176" w:rsidRDefault="00A33B63" w:rsidP="00E61485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Please note</w:t>
      </w:r>
      <w:r w:rsidR="00E61485">
        <w:rPr>
          <w:rFonts w:asciiTheme="minorHAnsi" w:hAnsiTheme="minorHAnsi" w:cstheme="minorHAnsi"/>
          <w:color w:val="auto"/>
          <w:sz w:val="22"/>
          <w:szCs w:val="22"/>
        </w:rPr>
        <w:t xml:space="preserve"> forms can be accepted by email.</w:t>
      </w:r>
    </w:p>
    <w:p w14:paraId="252B798C" w14:textId="77777777" w:rsidR="006A3E47" w:rsidRDefault="0056441F" w:rsidP="0056441F">
      <w:pPr>
        <w:tabs>
          <w:tab w:val="left" w:leader="hyphen" w:pos="9840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FE2BF10" w14:textId="77777777" w:rsidR="00761DCE" w:rsidRPr="00761DCE" w:rsidRDefault="00761DCE" w:rsidP="0056441F">
      <w:pPr>
        <w:tabs>
          <w:tab w:val="left" w:leader="hyphen" w:pos="9840"/>
        </w:tabs>
        <w:rPr>
          <w:rFonts w:asciiTheme="minorHAnsi" w:hAnsiTheme="minorHAnsi" w:cstheme="minorHAnsi"/>
          <w:color w:val="auto"/>
          <w:sz w:val="4"/>
          <w:szCs w:val="4"/>
        </w:rPr>
      </w:pPr>
    </w:p>
    <w:p w14:paraId="08C87C11" w14:textId="6938270C" w:rsidR="00A33B63" w:rsidRPr="00761DCE" w:rsidRDefault="005238BE" w:rsidP="00761DCE">
      <w:pPr>
        <w:shd w:val="clear" w:color="auto" w:fill="BF8F00"/>
        <w:tabs>
          <w:tab w:val="left" w:leader="hyphen" w:pos="9356"/>
        </w:tabs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Application Form for </w:t>
      </w:r>
      <w:r w:rsidR="006A3E47"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Hanging Basket &amp; Decorative Pot Competition </w:t>
      </w:r>
      <w:r w:rsidR="00761DCE"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– DEADLINE </w:t>
      </w:r>
      <w:r w:rsidR="00FD7197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31</w:t>
      </w:r>
      <w:r w:rsidR="00761DCE" w:rsidRPr="00761DCE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 xml:space="preserve"> MAY 20</w:t>
      </w:r>
      <w:r w:rsidR="00FD7197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2</w:t>
      </w:r>
      <w:r w:rsidR="001513FC">
        <w:rPr>
          <w:rFonts w:asciiTheme="minorHAnsi" w:hAnsiTheme="minorHAnsi" w:cstheme="minorHAnsi"/>
          <w:b/>
          <w:color w:val="FFFFFF" w:themeColor="background1"/>
          <w:sz w:val="22"/>
          <w:szCs w:val="22"/>
        </w:rPr>
        <w:t>4</w:t>
      </w:r>
    </w:p>
    <w:p w14:paraId="0E4C54F2" w14:textId="77777777" w:rsidR="00761DCE" w:rsidRPr="00761DCE" w:rsidRDefault="00761DCE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4"/>
          <w:szCs w:val="4"/>
        </w:rPr>
      </w:pPr>
    </w:p>
    <w:p w14:paraId="2163874E" w14:textId="77777777" w:rsidR="006A3E47" w:rsidRPr="00034773" w:rsidRDefault="005238BE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 xml:space="preserve">Contact 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>Name</w:t>
      </w:r>
      <w:r w:rsidR="006A3E47"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24A8871" w14:textId="77777777" w:rsidR="006A3E47" w:rsidRPr="00034773" w:rsidRDefault="006A3E47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Company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0610702" w14:textId="77777777" w:rsidR="006A3E47" w:rsidRPr="00034773" w:rsidRDefault="006A3E47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Address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55694CC" w14:textId="77777777" w:rsidR="006A3E47" w:rsidRPr="00034773" w:rsidRDefault="006A3E47" w:rsidP="00761DCE">
      <w:pPr>
        <w:tabs>
          <w:tab w:val="left" w:leader="dot" w:pos="4560"/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 w:rsidR="00A33B63" w:rsidRPr="00034773">
        <w:rPr>
          <w:rFonts w:asciiTheme="minorHAnsi" w:hAnsiTheme="minorHAnsi" w:cstheme="minorHAnsi"/>
          <w:color w:val="auto"/>
          <w:sz w:val="22"/>
          <w:szCs w:val="22"/>
        </w:rPr>
        <w:t>Post Code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5972203" w14:textId="77777777" w:rsidR="00A33B63" w:rsidRPr="00034773" w:rsidRDefault="00A33B63" w:rsidP="00761DCE">
      <w:pPr>
        <w:tabs>
          <w:tab w:val="left" w:leader="dot" w:pos="4560"/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Tel No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  <w:t>Mobile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2007062" w14:textId="77777777" w:rsidR="00A33B63" w:rsidRPr="00034773" w:rsidRDefault="00A33B63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Email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5E42848" w14:textId="77777777" w:rsidR="00A33B63" w:rsidRPr="00034773" w:rsidRDefault="00A33B63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Website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CEA3357" w14:textId="77777777" w:rsidR="00761DCE" w:rsidRPr="00034773" w:rsidRDefault="00761DCE" w:rsidP="00761DCE">
      <w:pPr>
        <w:tabs>
          <w:tab w:val="left" w:leader="dot" w:pos="4560"/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Facebook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>Twitter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FC05AA3" w14:textId="77777777" w:rsidR="00A33B63" w:rsidRPr="00034773" w:rsidRDefault="00A33B63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>Brief description of your hanging basket and decorative pot display</w:t>
      </w: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161E45F" w14:textId="77777777" w:rsidR="00A33B63" w:rsidRPr="00034773" w:rsidRDefault="00A33B63" w:rsidP="00761DCE">
      <w:pPr>
        <w:tabs>
          <w:tab w:val="left" w:leader="dot" w:pos="9840"/>
        </w:tabs>
        <w:spacing w:before="100" w:after="100"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3830375" w14:textId="77777777" w:rsidR="009E181A" w:rsidRPr="00034773" w:rsidRDefault="00A33B63" w:rsidP="00761DCE">
      <w:pPr>
        <w:tabs>
          <w:tab w:val="left" w:leader="dot" w:pos="9840"/>
        </w:tabs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34773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428450B" w14:textId="77777777" w:rsidR="00761DCE" w:rsidRPr="00E026A7" w:rsidRDefault="00761DCE" w:rsidP="00761DCE">
      <w:pPr>
        <w:pStyle w:val="BodyText3"/>
        <w:rPr>
          <w:rFonts w:asciiTheme="minorHAnsi" w:hAnsiTheme="minorHAnsi" w:cs="Arial"/>
          <w:szCs w:val="22"/>
        </w:rPr>
      </w:pPr>
      <w:r w:rsidRPr="00E026A7">
        <w:rPr>
          <w:rFonts w:asciiTheme="minorHAnsi" w:hAnsiTheme="minorHAnsi" w:cs="Arial"/>
          <w:szCs w:val="22"/>
        </w:rPr>
        <w:t xml:space="preserve">I/We wish to </w:t>
      </w:r>
      <w:r>
        <w:rPr>
          <w:rFonts w:asciiTheme="minorHAnsi" w:hAnsiTheme="minorHAnsi" w:cs="Arial"/>
          <w:szCs w:val="22"/>
        </w:rPr>
        <w:t>enter the Hanging Basket and Decorative Pot Competition</w:t>
      </w:r>
      <w:r w:rsidRPr="00E026A7">
        <w:rPr>
          <w:rFonts w:asciiTheme="minorHAnsi" w:hAnsiTheme="minorHAnsi" w:cs="Arial"/>
          <w:szCs w:val="22"/>
        </w:rPr>
        <w:t xml:space="preserve"> and agree to abide by the Rules and Regulations of the Society.</w:t>
      </w:r>
    </w:p>
    <w:p w14:paraId="27ED90E9" w14:textId="77777777" w:rsidR="00761DCE" w:rsidRPr="00761DCE" w:rsidRDefault="00761DCE" w:rsidP="00761DCE">
      <w:pPr>
        <w:tabs>
          <w:tab w:val="left" w:pos="9639"/>
        </w:tabs>
        <w:rPr>
          <w:rFonts w:asciiTheme="minorHAnsi" w:hAnsiTheme="minorHAnsi" w:cs="Arial"/>
          <w:color w:val="auto"/>
          <w:sz w:val="22"/>
          <w:szCs w:val="22"/>
        </w:rPr>
      </w:pPr>
    </w:p>
    <w:p w14:paraId="5FDD1348" w14:textId="77777777" w:rsidR="00761DCE" w:rsidRPr="00761DCE" w:rsidRDefault="00761DCE" w:rsidP="00761DCE">
      <w:pPr>
        <w:tabs>
          <w:tab w:val="left" w:leader="dot" w:pos="4320"/>
          <w:tab w:val="left" w:pos="4896"/>
          <w:tab w:val="left" w:leader="dot" w:pos="9639"/>
        </w:tabs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Signed:</w:t>
      </w:r>
      <w:r w:rsidRPr="00761DCE">
        <w:rPr>
          <w:rFonts w:asciiTheme="minorHAnsi" w:hAnsiTheme="minorHAnsi" w:cs="Arial"/>
          <w:color w:val="auto"/>
          <w:sz w:val="22"/>
          <w:szCs w:val="22"/>
        </w:rPr>
        <w:tab/>
      </w:r>
      <w:r w:rsidRPr="00761DCE"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>Date:</w:t>
      </w:r>
      <w:r w:rsidRPr="00761DCE">
        <w:rPr>
          <w:rFonts w:asciiTheme="minorHAnsi" w:hAnsiTheme="minorHAnsi" w:cs="Arial"/>
          <w:color w:val="auto"/>
          <w:sz w:val="22"/>
          <w:szCs w:val="22"/>
        </w:rPr>
        <w:tab/>
      </w:r>
    </w:p>
    <w:sectPr w:rsidR="00761DCE" w:rsidRPr="00761DCE" w:rsidSect="00034773">
      <w:pgSz w:w="11907" w:h="16840" w:code="9"/>
      <w:pgMar w:top="426" w:right="987" w:bottom="284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tige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E5AD4"/>
    <w:multiLevelType w:val="hybridMultilevel"/>
    <w:tmpl w:val="8DE02F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5047E"/>
    <w:multiLevelType w:val="hybridMultilevel"/>
    <w:tmpl w:val="55249AD8"/>
    <w:lvl w:ilvl="0" w:tplc="040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570566">
    <w:abstractNumId w:val="1"/>
  </w:num>
  <w:num w:numId="2" w16cid:durableId="178607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EC"/>
    <w:rsid w:val="00032155"/>
    <w:rsid w:val="00034773"/>
    <w:rsid w:val="00054DC4"/>
    <w:rsid w:val="000A6226"/>
    <w:rsid w:val="000B40E3"/>
    <w:rsid w:val="000C5614"/>
    <w:rsid w:val="000E3A6A"/>
    <w:rsid w:val="000F0F3F"/>
    <w:rsid w:val="001513FC"/>
    <w:rsid w:val="00182A3C"/>
    <w:rsid w:val="002017CD"/>
    <w:rsid w:val="002256FC"/>
    <w:rsid w:val="003721AC"/>
    <w:rsid w:val="003F7103"/>
    <w:rsid w:val="005238BE"/>
    <w:rsid w:val="0056441F"/>
    <w:rsid w:val="00612816"/>
    <w:rsid w:val="00664DEC"/>
    <w:rsid w:val="00667BCB"/>
    <w:rsid w:val="006A3E47"/>
    <w:rsid w:val="006A4AFF"/>
    <w:rsid w:val="006F00B8"/>
    <w:rsid w:val="006F6D99"/>
    <w:rsid w:val="00761DCE"/>
    <w:rsid w:val="007B14FF"/>
    <w:rsid w:val="00887047"/>
    <w:rsid w:val="008955C2"/>
    <w:rsid w:val="008C5E73"/>
    <w:rsid w:val="008D07E3"/>
    <w:rsid w:val="00976176"/>
    <w:rsid w:val="009E181A"/>
    <w:rsid w:val="009E5D63"/>
    <w:rsid w:val="009E7F61"/>
    <w:rsid w:val="00A33B63"/>
    <w:rsid w:val="00AA4DC7"/>
    <w:rsid w:val="00B051EE"/>
    <w:rsid w:val="00C074C7"/>
    <w:rsid w:val="00C55030"/>
    <w:rsid w:val="00DC75AE"/>
    <w:rsid w:val="00E12D67"/>
    <w:rsid w:val="00E15015"/>
    <w:rsid w:val="00E61485"/>
    <w:rsid w:val="00EB1555"/>
    <w:rsid w:val="00F229DD"/>
    <w:rsid w:val="00FD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A827607"/>
  <w15:docId w15:val="{31F112D7-D262-4AD3-BC6B-1772F851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Prestige PS" w:hAnsi="Prestige PS"/>
      <w:color w:val="0000FF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40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33B63"/>
    <w:rPr>
      <w:color w:val="0000FF"/>
      <w:u w:val="single"/>
    </w:rPr>
  </w:style>
  <w:style w:type="paragraph" w:styleId="BodyText3">
    <w:name w:val="Body Text 3"/>
    <w:basedOn w:val="Normal"/>
    <w:link w:val="BodyText3Char"/>
    <w:rsid w:val="00761DCE"/>
    <w:pPr>
      <w:tabs>
        <w:tab w:val="left" w:pos="9639"/>
      </w:tabs>
    </w:pPr>
    <w:rPr>
      <w:rFonts w:ascii="Times New Roman" w:hAnsi="Times New Roman"/>
      <w:b/>
      <w:color w:val="auto"/>
      <w:sz w:val="22"/>
    </w:rPr>
  </w:style>
  <w:style w:type="character" w:customStyle="1" w:styleId="BodyText3Char">
    <w:name w:val="Body Text 3 Char"/>
    <w:basedOn w:val="DefaultParagraphFont"/>
    <w:link w:val="BodyText3"/>
    <w:rsid w:val="00761DCE"/>
    <w:rPr>
      <w:b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7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@kcas.org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ca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2FBF-2DD1-4A37-A524-ACC22D3A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 February 1998</vt:lpstr>
    </vt:vector>
  </TitlesOfParts>
  <Company>KCAS</Company>
  <LinksUpToDate>false</LinksUpToDate>
  <CharactersWithSpaces>2111</CharactersWithSpaces>
  <SharedDoc>false</SharedDoc>
  <HLinks>
    <vt:vector size="12" baseType="variant">
      <vt:variant>
        <vt:i4>6684685</vt:i4>
      </vt:variant>
      <vt:variant>
        <vt:i4>3</vt:i4>
      </vt:variant>
      <vt:variant>
        <vt:i4>0</vt:i4>
      </vt:variant>
      <vt:variant>
        <vt:i4>5</vt:i4>
      </vt:variant>
      <vt:variant>
        <vt:lpwstr>mailto:lucy@kentshowground.co.uk</vt:lpwstr>
      </vt:variant>
      <vt:variant>
        <vt:lpwstr/>
      </vt:variant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mailto:lucy@kentshowground.co.uk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February 1998</dc:title>
  <dc:subject/>
  <dc:creator>.</dc:creator>
  <cp:keywords/>
  <cp:lastModifiedBy>Rebecca Withey</cp:lastModifiedBy>
  <cp:revision>5</cp:revision>
  <cp:lastPrinted>2015-01-26T13:24:00Z</cp:lastPrinted>
  <dcterms:created xsi:type="dcterms:W3CDTF">2023-09-05T08:07:00Z</dcterms:created>
  <dcterms:modified xsi:type="dcterms:W3CDTF">2023-11-06T11:53:00Z</dcterms:modified>
</cp:coreProperties>
</file>