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C4DB" w14:textId="365D38A0" w:rsidR="00207500" w:rsidRDefault="00207500" w:rsidP="00207500">
      <w:pPr>
        <w:pStyle w:val="Default"/>
        <w:jc w:val="center"/>
        <w:rPr>
          <w:sz w:val="28"/>
          <w:szCs w:val="28"/>
        </w:rPr>
      </w:pPr>
      <w:r>
        <w:rPr>
          <w:b/>
          <w:bCs/>
          <w:sz w:val="28"/>
          <w:szCs w:val="28"/>
        </w:rPr>
        <w:t>Cornish Association of the Welsh Pony &amp; Cob Society Show’s</w:t>
      </w:r>
    </w:p>
    <w:p w14:paraId="5F58EB76" w14:textId="315217A9" w:rsidR="00207500" w:rsidRDefault="00207500" w:rsidP="00207500">
      <w:pPr>
        <w:pStyle w:val="Default"/>
        <w:jc w:val="center"/>
        <w:rPr>
          <w:sz w:val="28"/>
          <w:szCs w:val="28"/>
        </w:rPr>
      </w:pPr>
      <w:r>
        <w:rPr>
          <w:b/>
          <w:bCs/>
          <w:sz w:val="28"/>
          <w:szCs w:val="28"/>
        </w:rPr>
        <w:t>ENTRY FORM</w:t>
      </w:r>
    </w:p>
    <w:p w14:paraId="714DE8E7" w14:textId="35627773" w:rsidR="00207500" w:rsidRDefault="00207500" w:rsidP="00207500">
      <w:pPr>
        <w:pStyle w:val="Default"/>
        <w:jc w:val="center"/>
        <w:rPr>
          <w:sz w:val="28"/>
          <w:szCs w:val="28"/>
        </w:rPr>
      </w:pPr>
      <w:r>
        <w:rPr>
          <w:b/>
          <w:bCs/>
          <w:sz w:val="28"/>
          <w:szCs w:val="28"/>
        </w:rPr>
        <w:t>Entry Fees: See Schedule</w:t>
      </w:r>
    </w:p>
    <w:p w14:paraId="0ADDF2B4" w14:textId="1D8D5471" w:rsidR="00207500" w:rsidRDefault="00207500" w:rsidP="00207500">
      <w:pPr>
        <w:pStyle w:val="Default"/>
        <w:jc w:val="center"/>
        <w:rPr>
          <w:i/>
          <w:iCs/>
          <w:sz w:val="22"/>
          <w:szCs w:val="22"/>
        </w:rPr>
      </w:pPr>
      <w:r>
        <w:rPr>
          <w:b/>
          <w:bCs/>
          <w:sz w:val="28"/>
          <w:szCs w:val="28"/>
        </w:rPr>
        <w:t xml:space="preserve">Pre entries close: Please see Schedule </w:t>
      </w:r>
      <w:r>
        <w:rPr>
          <w:b/>
          <w:bCs/>
          <w:sz w:val="28"/>
          <w:szCs w:val="28"/>
        </w:rPr>
        <w:br/>
      </w:r>
      <w:r>
        <w:rPr>
          <w:i/>
          <w:iCs/>
          <w:sz w:val="22"/>
          <w:szCs w:val="22"/>
        </w:rPr>
        <w:t xml:space="preserve">(WPCS </w:t>
      </w:r>
      <w:proofErr w:type="spellStart"/>
      <w:r>
        <w:rPr>
          <w:i/>
          <w:iCs/>
          <w:sz w:val="22"/>
          <w:szCs w:val="22"/>
        </w:rPr>
        <w:t>Inhand</w:t>
      </w:r>
      <w:proofErr w:type="spellEnd"/>
      <w:r>
        <w:rPr>
          <w:i/>
          <w:iCs/>
          <w:sz w:val="22"/>
          <w:szCs w:val="22"/>
        </w:rPr>
        <w:t xml:space="preserve"> Medal classes MUST be pre entered by the closing date, either via SHOWING SCENE or returning this form to the show secretary)</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1776"/>
        <w:gridCol w:w="1134"/>
        <w:gridCol w:w="567"/>
        <w:gridCol w:w="627"/>
        <w:gridCol w:w="2775"/>
        <w:gridCol w:w="2551"/>
        <w:gridCol w:w="1985"/>
        <w:gridCol w:w="1134"/>
        <w:gridCol w:w="850"/>
      </w:tblGrid>
      <w:tr w:rsidR="00207500" w:rsidRPr="00207500" w14:paraId="6C36895D" w14:textId="77777777" w:rsidTr="00555262">
        <w:trPr>
          <w:trHeight w:val="243"/>
        </w:trPr>
        <w:tc>
          <w:tcPr>
            <w:tcW w:w="1026" w:type="dxa"/>
          </w:tcPr>
          <w:p w14:paraId="3038FB54" w14:textId="77777777" w:rsidR="00207500" w:rsidRPr="00207500" w:rsidRDefault="00207500" w:rsidP="00207500">
            <w:pPr>
              <w:autoSpaceDE w:val="0"/>
              <w:autoSpaceDN w:val="0"/>
              <w:adjustRightInd w:val="0"/>
              <w:rPr>
                <w:rFonts w:ascii="Calibri" w:hAnsi="Calibri" w:cs="Calibri"/>
                <w:color w:val="000000"/>
                <w:sz w:val="22"/>
                <w:szCs w:val="22"/>
              </w:rPr>
            </w:pPr>
            <w:r w:rsidRPr="00207500">
              <w:rPr>
                <w:rFonts w:ascii="Calibri" w:hAnsi="Calibri" w:cs="Calibri"/>
                <w:b/>
                <w:bCs/>
                <w:color w:val="000000"/>
                <w:sz w:val="22"/>
                <w:szCs w:val="22"/>
              </w:rPr>
              <w:t xml:space="preserve">Class </w:t>
            </w:r>
          </w:p>
        </w:tc>
        <w:tc>
          <w:tcPr>
            <w:tcW w:w="1776" w:type="dxa"/>
          </w:tcPr>
          <w:p w14:paraId="150EA2F4" w14:textId="77777777" w:rsidR="00207500" w:rsidRPr="00207500" w:rsidRDefault="00207500" w:rsidP="00207500">
            <w:pPr>
              <w:autoSpaceDE w:val="0"/>
              <w:autoSpaceDN w:val="0"/>
              <w:adjustRightInd w:val="0"/>
              <w:rPr>
                <w:rFonts w:ascii="Calibri" w:hAnsi="Calibri" w:cs="Calibri"/>
                <w:color w:val="000000"/>
                <w:sz w:val="22"/>
                <w:szCs w:val="22"/>
              </w:rPr>
            </w:pPr>
            <w:r w:rsidRPr="00207500">
              <w:rPr>
                <w:rFonts w:ascii="Calibri" w:hAnsi="Calibri" w:cs="Calibri"/>
                <w:b/>
                <w:bCs/>
                <w:color w:val="000000"/>
                <w:sz w:val="22"/>
                <w:szCs w:val="22"/>
              </w:rPr>
              <w:t xml:space="preserve">Exhibit’s (Pony or </w:t>
            </w:r>
            <w:proofErr w:type="gramStart"/>
            <w:r w:rsidRPr="00207500">
              <w:rPr>
                <w:rFonts w:ascii="Calibri" w:hAnsi="Calibri" w:cs="Calibri"/>
                <w:b/>
                <w:bCs/>
                <w:color w:val="000000"/>
                <w:sz w:val="22"/>
                <w:szCs w:val="22"/>
              </w:rPr>
              <w:t>Cob)Name</w:t>
            </w:r>
            <w:proofErr w:type="gramEnd"/>
            <w:r w:rsidRPr="00207500">
              <w:rPr>
                <w:rFonts w:ascii="Calibri" w:hAnsi="Calibri" w:cs="Calibri"/>
                <w:b/>
                <w:bCs/>
                <w:color w:val="000000"/>
                <w:sz w:val="22"/>
                <w:szCs w:val="22"/>
              </w:rPr>
              <w:t xml:space="preserve"> </w:t>
            </w:r>
          </w:p>
        </w:tc>
        <w:tc>
          <w:tcPr>
            <w:tcW w:w="1134" w:type="dxa"/>
          </w:tcPr>
          <w:p w14:paraId="6D8E3185" w14:textId="77777777" w:rsidR="00207500" w:rsidRPr="00207500" w:rsidRDefault="00207500" w:rsidP="00207500">
            <w:pPr>
              <w:autoSpaceDE w:val="0"/>
              <w:autoSpaceDN w:val="0"/>
              <w:adjustRightInd w:val="0"/>
              <w:rPr>
                <w:rFonts w:ascii="Calibri" w:hAnsi="Calibri" w:cs="Calibri"/>
                <w:color w:val="000000"/>
                <w:sz w:val="22"/>
                <w:szCs w:val="22"/>
              </w:rPr>
            </w:pPr>
            <w:r w:rsidRPr="00207500">
              <w:rPr>
                <w:rFonts w:ascii="Calibri" w:hAnsi="Calibri" w:cs="Calibri"/>
                <w:b/>
                <w:bCs/>
                <w:color w:val="000000"/>
                <w:sz w:val="22"/>
                <w:szCs w:val="22"/>
              </w:rPr>
              <w:t xml:space="preserve">Reg No </w:t>
            </w:r>
          </w:p>
        </w:tc>
        <w:tc>
          <w:tcPr>
            <w:tcW w:w="567" w:type="dxa"/>
          </w:tcPr>
          <w:p w14:paraId="030EB514" w14:textId="77777777" w:rsidR="00207500" w:rsidRPr="00207500" w:rsidRDefault="00207500" w:rsidP="00207500">
            <w:pPr>
              <w:autoSpaceDE w:val="0"/>
              <w:autoSpaceDN w:val="0"/>
              <w:adjustRightInd w:val="0"/>
              <w:rPr>
                <w:rFonts w:ascii="Calibri" w:hAnsi="Calibri" w:cs="Calibri"/>
                <w:color w:val="000000"/>
                <w:sz w:val="22"/>
                <w:szCs w:val="22"/>
              </w:rPr>
            </w:pPr>
            <w:r w:rsidRPr="00207500">
              <w:rPr>
                <w:rFonts w:ascii="Calibri" w:hAnsi="Calibri" w:cs="Calibri"/>
                <w:b/>
                <w:bCs/>
                <w:color w:val="000000"/>
                <w:sz w:val="22"/>
                <w:szCs w:val="22"/>
              </w:rPr>
              <w:t xml:space="preserve">Age </w:t>
            </w:r>
          </w:p>
        </w:tc>
        <w:tc>
          <w:tcPr>
            <w:tcW w:w="627" w:type="dxa"/>
          </w:tcPr>
          <w:p w14:paraId="66457A2F" w14:textId="77777777" w:rsidR="00207500" w:rsidRPr="00207500" w:rsidRDefault="00207500" w:rsidP="00207500">
            <w:pPr>
              <w:autoSpaceDE w:val="0"/>
              <w:autoSpaceDN w:val="0"/>
              <w:adjustRightInd w:val="0"/>
              <w:rPr>
                <w:rFonts w:ascii="Calibri" w:hAnsi="Calibri" w:cs="Calibri"/>
                <w:color w:val="000000"/>
                <w:sz w:val="22"/>
                <w:szCs w:val="22"/>
              </w:rPr>
            </w:pPr>
            <w:r w:rsidRPr="00207500">
              <w:rPr>
                <w:rFonts w:ascii="Calibri" w:hAnsi="Calibri" w:cs="Calibri"/>
                <w:b/>
                <w:bCs/>
                <w:color w:val="000000"/>
                <w:sz w:val="22"/>
                <w:szCs w:val="22"/>
              </w:rPr>
              <w:t xml:space="preserve">Sex </w:t>
            </w:r>
          </w:p>
        </w:tc>
        <w:tc>
          <w:tcPr>
            <w:tcW w:w="2775" w:type="dxa"/>
          </w:tcPr>
          <w:p w14:paraId="126D4694" w14:textId="77777777" w:rsidR="00207500" w:rsidRPr="00207500" w:rsidRDefault="00207500" w:rsidP="00207500">
            <w:pPr>
              <w:autoSpaceDE w:val="0"/>
              <w:autoSpaceDN w:val="0"/>
              <w:adjustRightInd w:val="0"/>
              <w:rPr>
                <w:rFonts w:ascii="Calibri" w:hAnsi="Calibri" w:cs="Calibri"/>
                <w:color w:val="000000"/>
                <w:sz w:val="22"/>
                <w:szCs w:val="22"/>
              </w:rPr>
            </w:pPr>
            <w:r w:rsidRPr="00207500">
              <w:rPr>
                <w:rFonts w:ascii="Calibri" w:hAnsi="Calibri" w:cs="Calibri"/>
                <w:b/>
                <w:bCs/>
                <w:color w:val="000000"/>
                <w:sz w:val="22"/>
                <w:szCs w:val="22"/>
              </w:rPr>
              <w:t xml:space="preserve">Sire </w:t>
            </w:r>
          </w:p>
        </w:tc>
        <w:tc>
          <w:tcPr>
            <w:tcW w:w="2551" w:type="dxa"/>
          </w:tcPr>
          <w:p w14:paraId="05395CA8" w14:textId="77777777" w:rsidR="00207500" w:rsidRPr="00207500" w:rsidRDefault="00207500" w:rsidP="00207500">
            <w:pPr>
              <w:autoSpaceDE w:val="0"/>
              <w:autoSpaceDN w:val="0"/>
              <w:adjustRightInd w:val="0"/>
              <w:rPr>
                <w:rFonts w:ascii="Calibri" w:hAnsi="Calibri" w:cs="Calibri"/>
                <w:color w:val="000000"/>
                <w:sz w:val="22"/>
                <w:szCs w:val="22"/>
              </w:rPr>
            </w:pPr>
            <w:r w:rsidRPr="00207500">
              <w:rPr>
                <w:rFonts w:ascii="Calibri" w:hAnsi="Calibri" w:cs="Calibri"/>
                <w:b/>
                <w:bCs/>
                <w:color w:val="000000"/>
                <w:sz w:val="22"/>
                <w:szCs w:val="22"/>
              </w:rPr>
              <w:t xml:space="preserve">Dam </w:t>
            </w:r>
          </w:p>
        </w:tc>
        <w:tc>
          <w:tcPr>
            <w:tcW w:w="1985" w:type="dxa"/>
          </w:tcPr>
          <w:p w14:paraId="04A4580D" w14:textId="77777777" w:rsidR="00207500" w:rsidRPr="00207500" w:rsidRDefault="00207500" w:rsidP="00207500">
            <w:pPr>
              <w:autoSpaceDE w:val="0"/>
              <w:autoSpaceDN w:val="0"/>
              <w:adjustRightInd w:val="0"/>
              <w:rPr>
                <w:rFonts w:ascii="Calibri" w:hAnsi="Calibri" w:cs="Calibri"/>
                <w:color w:val="000000"/>
                <w:sz w:val="22"/>
                <w:szCs w:val="22"/>
              </w:rPr>
            </w:pPr>
            <w:r w:rsidRPr="00207500">
              <w:rPr>
                <w:rFonts w:ascii="Calibri" w:hAnsi="Calibri" w:cs="Calibri"/>
                <w:b/>
                <w:bCs/>
                <w:color w:val="000000"/>
                <w:sz w:val="22"/>
                <w:szCs w:val="22"/>
              </w:rPr>
              <w:t xml:space="preserve">Owner </w:t>
            </w:r>
          </w:p>
        </w:tc>
        <w:tc>
          <w:tcPr>
            <w:tcW w:w="1134" w:type="dxa"/>
          </w:tcPr>
          <w:p w14:paraId="2FD294FC" w14:textId="77777777" w:rsidR="00207500" w:rsidRPr="00207500" w:rsidRDefault="00207500" w:rsidP="00207500">
            <w:pPr>
              <w:autoSpaceDE w:val="0"/>
              <w:autoSpaceDN w:val="0"/>
              <w:adjustRightInd w:val="0"/>
              <w:rPr>
                <w:rFonts w:ascii="Calibri" w:hAnsi="Calibri" w:cs="Calibri"/>
                <w:color w:val="000000"/>
                <w:sz w:val="22"/>
                <w:szCs w:val="22"/>
              </w:rPr>
            </w:pPr>
            <w:r w:rsidRPr="00207500">
              <w:rPr>
                <w:rFonts w:ascii="Calibri" w:hAnsi="Calibri" w:cs="Calibri"/>
                <w:b/>
                <w:bCs/>
                <w:color w:val="000000"/>
                <w:sz w:val="22"/>
                <w:szCs w:val="22"/>
              </w:rPr>
              <w:t xml:space="preserve">Entry Fee </w:t>
            </w:r>
          </w:p>
        </w:tc>
        <w:tc>
          <w:tcPr>
            <w:tcW w:w="850" w:type="dxa"/>
          </w:tcPr>
          <w:p w14:paraId="3CAA4C1B" w14:textId="77777777" w:rsidR="00207500" w:rsidRPr="00207500" w:rsidRDefault="00207500" w:rsidP="00207500">
            <w:pPr>
              <w:autoSpaceDE w:val="0"/>
              <w:autoSpaceDN w:val="0"/>
              <w:adjustRightInd w:val="0"/>
              <w:rPr>
                <w:rFonts w:ascii="Calibri" w:hAnsi="Calibri" w:cs="Calibri"/>
                <w:color w:val="000000"/>
                <w:sz w:val="22"/>
                <w:szCs w:val="22"/>
              </w:rPr>
            </w:pPr>
            <w:r w:rsidRPr="00207500">
              <w:rPr>
                <w:rFonts w:ascii="Calibri" w:hAnsi="Calibri" w:cs="Calibri"/>
                <w:b/>
                <w:bCs/>
                <w:color w:val="000000"/>
                <w:sz w:val="22"/>
                <w:szCs w:val="22"/>
              </w:rPr>
              <w:t xml:space="preserve">Sec Use </w:t>
            </w:r>
          </w:p>
        </w:tc>
      </w:tr>
      <w:tr w:rsidR="00207500" w:rsidRPr="00207500" w14:paraId="589B3795" w14:textId="77777777" w:rsidTr="00555262">
        <w:trPr>
          <w:trHeight w:val="243"/>
        </w:trPr>
        <w:tc>
          <w:tcPr>
            <w:tcW w:w="1026" w:type="dxa"/>
          </w:tcPr>
          <w:p w14:paraId="03EC8B27"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1776" w:type="dxa"/>
          </w:tcPr>
          <w:p w14:paraId="24A310F1"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1134" w:type="dxa"/>
          </w:tcPr>
          <w:p w14:paraId="1ECDA2C1"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567" w:type="dxa"/>
          </w:tcPr>
          <w:p w14:paraId="51E9783D"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627" w:type="dxa"/>
          </w:tcPr>
          <w:p w14:paraId="04B6A9DC"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2775" w:type="dxa"/>
          </w:tcPr>
          <w:p w14:paraId="6E9F0D66"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2551" w:type="dxa"/>
          </w:tcPr>
          <w:p w14:paraId="66D1EFE6"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1985" w:type="dxa"/>
          </w:tcPr>
          <w:p w14:paraId="1EED2F7C"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1134" w:type="dxa"/>
          </w:tcPr>
          <w:p w14:paraId="0C43753A"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850" w:type="dxa"/>
          </w:tcPr>
          <w:p w14:paraId="12F4E8FF" w14:textId="77777777" w:rsidR="00207500" w:rsidRPr="00207500" w:rsidRDefault="00207500" w:rsidP="00207500">
            <w:pPr>
              <w:autoSpaceDE w:val="0"/>
              <w:autoSpaceDN w:val="0"/>
              <w:adjustRightInd w:val="0"/>
              <w:rPr>
                <w:rFonts w:ascii="Calibri" w:hAnsi="Calibri" w:cs="Calibri"/>
                <w:b/>
                <w:bCs/>
                <w:color w:val="000000"/>
                <w:sz w:val="22"/>
                <w:szCs w:val="22"/>
              </w:rPr>
            </w:pPr>
          </w:p>
        </w:tc>
      </w:tr>
      <w:tr w:rsidR="00207500" w:rsidRPr="00207500" w14:paraId="340E9C0E" w14:textId="77777777" w:rsidTr="00555262">
        <w:trPr>
          <w:trHeight w:val="243"/>
        </w:trPr>
        <w:tc>
          <w:tcPr>
            <w:tcW w:w="1026" w:type="dxa"/>
          </w:tcPr>
          <w:p w14:paraId="0E1C6751"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1776" w:type="dxa"/>
          </w:tcPr>
          <w:p w14:paraId="72B43682"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1134" w:type="dxa"/>
          </w:tcPr>
          <w:p w14:paraId="069C2040"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567" w:type="dxa"/>
          </w:tcPr>
          <w:p w14:paraId="2E8DF704"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627" w:type="dxa"/>
          </w:tcPr>
          <w:p w14:paraId="174A1E09"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2775" w:type="dxa"/>
          </w:tcPr>
          <w:p w14:paraId="116F00FC"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2551" w:type="dxa"/>
          </w:tcPr>
          <w:p w14:paraId="6A85827C"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1985" w:type="dxa"/>
          </w:tcPr>
          <w:p w14:paraId="1EEBBF11"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1134" w:type="dxa"/>
          </w:tcPr>
          <w:p w14:paraId="550DB7DB"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850" w:type="dxa"/>
          </w:tcPr>
          <w:p w14:paraId="0A532DBF" w14:textId="77777777" w:rsidR="00207500" w:rsidRPr="00207500" w:rsidRDefault="00207500" w:rsidP="00207500">
            <w:pPr>
              <w:autoSpaceDE w:val="0"/>
              <w:autoSpaceDN w:val="0"/>
              <w:adjustRightInd w:val="0"/>
              <w:rPr>
                <w:rFonts w:ascii="Calibri" w:hAnsi="Calibri" w:cs="Calibri"/>
                <w:b/>
                <w:bCs/>
                <w:color w:val="000000"/>
                <w:sz w:val="22"/>
                <w:szCs w:val="22"/>
              </w:rPr>
            </w:pPr>
          </w:p>
        </w:tc>
      </w:tr>
      <w:tr w:rsidR="00207500" w:rsidRPr="00207500" w14:paraId="34AB5B38" w14:textId="77777777" w:rsidTr="00555262">
        <w:trPr>
          <w:trHeight w:val="243"/>
        </w:trPr>
        <w:tc>
          <w:tcPr>
            <w:tcW w:w="1026" w:type="dxa"/>
          </w:tcPr>
          <w:p w14:paraId="2F858A3F"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1776" w:type="dxa"/>
          </w:tcPr>
          <w:p w14:paraId="31155F77"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1134" w:type="dxa"/>
          </w:tcPr>
          <w:p w14:paraId="1BFC2423"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567" w:type="dxa"/>
          </w:tcPr>
          <w:p w14:paraId="33030644"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627" w:type="dxa"/>
          </w:tcPr>
          <w:p w14:paraId="16143759"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2775" w:type="dxa"/>
          </w:tcPr>
          <w:p w14:paraId="209C003D"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2551" w:type="dxa"/>
          </w:tcPr>
          <w:p w14:paraId="1BC1F2C3"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1985" w:type="dxa"/>
          </w:tcPr>
          <w:p w14:paraId="7A8AEB11"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1134" w:type="dxa"/>
          </w:tcPr>
          <w:p w14:paraId="3E68EF46"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850" w:type="dxa"/>
          </w:tcPr>
          <w:p w14:paraId="5AB03342" w14:textId="77777777" w:rsidR="00207500" w:rsidRPr="00207500" w:rsidRDefault="00207500" w:rsidP="00207500">
            <w:pPr>
              <w:autoSpaceDE w:val="0"/>
              <w:autoSpaceDN w:val="0"/>
              <w:adjustRightInd w:val="0"/>
              <w:rPr>
                <w:rFonts w:ascii="Calibri" w:hAnsi="Calibri" w:cs="Calibri"/>
                <w:b/>
                <w:bCs/>
                <w:color w:val="000000"/>
                <w:sz w:val="22"/>
                <w:szCs w:val="22"/>
              </w:rPr>
            </w:pPr>
          </w:p>
        </w:tc>
      </w:tr>
      <w:tr w:rsidR="00207500" w:rsidRPr="00207500" w14:paraId="101FEA57" w14:textId="77777777" w:rsidTr="00555262">
        <w:trPr>
          <w:trHeight w:val="243"/>
        </w:trPr>
        <w:tc>
          <w:tcPr>
            <w:tcW w:w="1026" w:type="dxa"/>
          </w:tcPr>
          <w:p w14:paraId="3424F26C"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1776" w:type="dxa"/>
          </w:tcPr>
          <w:p w14:paraId="0874EA03"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1134" w:type="dxa"/>
          </w:tcPr>
          <w:p w14:paraId="0842213A"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567" w:type="dxa"/>
          </w:tcPr>
          <w:p w14:paraId="6C016105"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627" w:type="dxa"/>
          </w:tcPr>
          <w:p w14:paraId="0BF3EA71"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2775" w:type="dxa"/>
          </w:tcPr>
          <w:p w14:paraId="27759AA3"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2551" w:type="dxa"/>
          </w:tcPr>
          <w:p w14:paraId="65BA31C9"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1985" w:type="dxa"/>
          </w:tcPr>
          <w:p w14:paraId="3314CC4E"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1134" w:type="dxa"/>
          </w:tcPr>
          <w:p w14:paraId="3FEE8F79"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850" w:type="dxa"/>
          </w:tcPr>
          <w:p w14:paraId="3E02E535" w14:textId="77777777" w:rsidR="00207500" w:rsidRPr="00207500" w:rsidRDefault="00207500" w:rsidP="00207500">
            <w:pPr>
              <w:autoSpaceDE w:val="0"/>
              <w:autoSpaceDN w:val="0"/>
              <w:adjustRightInd w:val="0"/>
              <w:rPr>
                <w:rFonts w:ascii="Calibri" w:hAnsi="Calibri" w:cs="Calibri"/>
                <w:b/>
                <w:bCs/>
                <w:color w:val="000000"/>
                <w:sz w:val="22"/>
                <w:szCs w:val="22"/>
              </w:rPr>
            </w:pPr>
          </w:p>
        </w:tc>
      </w:tr>
      <w:tr w:rsidR="00207500" w:rsidRPr="00207500" w14:paraId="09C882F0" w14:textId="77777777" w:rsidTr="00555262">
        <w:trPr>
          <w:trHeight w:val="243"/>
        </w:trPr>
        <w:tc>
          <w:tcPr>
            <w:tcW w:w="1026" w:type="dxa"/>
          </w:tcPr>
          <w:p w14:paraId="336DB50B"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1776" w:type="dxa"/>
          </w:tcPr>
          <w:p w14:paraId="12C72BA2"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1134" w:type="dxa"/>
          </w:tcPr>
          <w:p w14:paraId="7DE1A803"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567" w:type="dxa"/>
          </w:tcPr>
          <w:p w14:paraId="54F763D7"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627" w:type="dxa"/>
          </w:tcPr>
          <w:p w14:paraId="31BE068C"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2775" w:type="dxa"/>
          </w:tcPr>
          <w:p w14:paraId="620E01B9"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2551" w:type="dxa"/>
          </w:tcPr>
          <w:p w14:paraId="4E650061"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1985" w:type="dxa"/>
          </w:tcPr>
          <w:p w14:paraId="13CC71D7"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1134" w:type="dxa"/>
          </w:tcPr>
          <w:p w14:paraId="25380E76"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850" w:type="dxa"/>
          </w:tcPr>
          <w:p w14:paraId="728F9809" w14:textId="77777777" w:rsidR="00207500" w:rsidRPr="00207500" w:rsidRDefault="00207500" w:rsidP="00207500">
            <w:pPr>
              <w:autoSpaceDE w:val="0"/>
              <w:autoSpaceDN w:val="0"/>
              <w:adjustRightInd w:val="0"/>
              <w:rPr>
                <w:rFonts w:ascii="Calibri" w:hAnsi="Calibri" w:cs="Calibri"/>
                <w:b/>
                <w:bCs/>
                <w:color w:val="000000"/>
                <w:sz w:val="22"/>
                <w:szCs w:val="22"/>
              </w:rPr>
            </w:pPr>
          </w:p>
        </w:tc>
      </w:tr>
      <w:tr w:rsidR="00207500" w:rsidRPr="00207500" w14:paraId="384A02BD" w14:textId="77777777" w:rsidTr="00555262">
        <w:trPr>
          <w:trHeight w:val="243"/>
        </w:trPr>
        <w:tc>
          <w:tcPr>
            <w:tcW w:w="1026" w:type="dxa"/>
          </w:tcPr>
          <w:p w14:paraId="6C53F9CA"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1776" w:type="dxa"/>
          </w:tcPr>
          <w:p w14:paraId="6CA2BAF5"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1134" w:type="dxa"/>
          </w:tcPr>
          <w:p w14:paraId="39EB3D85" w14:textId="77777777" w:rsidR="00207500" w:rsidRPr="00207500" w:rsidRDefault="00207500" w:rsidP="00207500">
            <w:pPr>
              <w:autoSpaceDE w:val="0"/>
              <w:autoSpaceDN w:val="0"/>
              <w:adjustRightInd w:val="0"/>
              <w:spacing w:line="480" w:lineRule="auto"/>
              <w:rPr>
                <w:rFonts w:ascii="Calibri" w:hAnsi="Calibri" w:cs="Calibri"/>
                <w:b/>
                <w:bCs/>
                <w:color w:val="000000"/>
                <w:sz w:val="22"/>
                <w:szCs w:val="22"/>
              </w:rPr>
            </w:pPr>
          </w:p>
        </w:tc>
        <w:tc>
          <w:tcPr>
            <w:tcW w:w="567" w:type="dxa"/>
          </w:tcPr>
          <w:p w14:paraId="10A3DC2E"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627" w:type="dxa"/>
          </w:tcPr>
          <w:p w14:paraId="79428169"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2775" w:type="dxa"/>
          </w:tcPr>
          <w:p w14:paraId="076B9BE6"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2551" w:type="dxa"/>
          </w:tcPr>
          <w:p w14:paraId="464878AF"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1985" w:type="dxa"/>
          </w:tcPr>
          <w:p w14:paraId="654A98E7"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1134" w:type="dxa"/>
          </w:tcPr>
          <w:p w14:paraId="79D8D31F" w14:textId="77777777" w:rsidR="00207500" w:rsidRPr="00207500" w:rsidRDefault="00207500" w:rsidP="00207500">
            <w:pPr>
              <w:autoSpaceDE w:val="0"/>
              <w:autoSpaceDN w:val="0"/>
              <w:adjustRightInd w:val="0"/>
              <w:rPr>
                <w:rFonts w:ascii="Calibri" w:hAnsi="Calibri" w:cs="Calibri"/>
                <w:b/>
                <w:bCs/>
                <w:color w:val="000000"/>
                <w:sz w:val="22"/>
                <w:szCs w:val="22"/>
              </w:rPr>
            </w:pPr>
          </w:p>
        </w:tc>
        <w:tc>
          <w:tcPr>
            <w:tcW w:w="850" w:type="dxa"/>
          </w:tcPr>
          <w:p w14:paraId="0E283A1C" w14:textId="77777777" w:rsidR="00207500" w:rsidRPr="00207500" w:rsidRDefault="00207500" w:rsidP="00207500">
            <w:pPr>
              <w:autoSpaceDE w:val="0"/>
              <w:autoSpaceDN w:val="0"/>
              <w:adjustRightInd w:val="0"/>
              <w:rPr>
                <w:rFonts w:ascii="Calibri" w:hAnsi="Calibri" w:cs="Calibri"/>
                <w:b/>
                <w:bCs/>
                <w:color w:val="000000"/>
                <w:sz w:val="22"/>
                <w:szCs w:val="22"/>
              </w:rPr>
            </w:pPr>
          </w:p>
        </w:tc>
      </w:tr>
    </w:tbl>
    <w:p w14:paraId="7E6D39D2" w14:textId="11C3B278" w:rsidR="00207500" w:rsidRDefault="00207500" w:rsidP="00207500">
      <w:pPr>
        <w:pStyle w:val="Default"/>
        <w:rPr>
          <w:sz w:val="23"/>
          <w:szCs w:val="23"/>
        </w:rPr>
      </w:pPr>
      <w:r>
        <w:rPr>
          <w:sz w:val="28"/>
          <w:szCs w:val="28"/>
        </w:rPr>
        <w:t>Name………………………………………………………………………………</w:t>
      </w:r>
      <w:proofErr w:type="gramStart"/>
      <w:r>
        <w:rPr>
          <w:sz w:val="28"/>
          <w:szCs w:val="28"/>
        </w:rPr>
        <w:t xml:space="preserve"> ..</w:t>
      </w:r>
      <w:proofErr w:type="gramEnd"/>
      <w:r>
        <w:rPr>
          <w:sz w:val="28"/>
          <w:szCs w:val="28"/>
        </w:rPr>
        <w:t xml:space="preserve"> Address……………..................................................................................................................................................................................... </w:t>
      </w:r>
      <w:proofErr w:type="gramStart"/>
      <w:r>
        <w:rPr>
          <w:sz w:val="28"/>
          <w:szCs w:val="28"/>
        </w:rPr>
        <w:t>Tel:.......................................</w:t>
      </w:r>
      <w:proofErr w:type="gramEnd"/>
      <w:r>
        <w:rPr>
          <w:sz w:val="28"/>
          <w:szCs w:val="28"/>
        </w:rPr>
        <w:t xml:space="preserve"> </w:t>
      </w:r>
      <w:r>
        <w:rPr>
          <w:sz w:val="23"/>
          <w:szCs w:val="23"/>
        </w:rPr>
        <w:t xml:space="preserve">Please put an ‘x’ in the box which applies </w:t>
      </w:r>
    </w:p>
    <w:p w14:paraId="3F503702" w14:textId="6F33BE5B" w:rsidR="00207500" w:rsidRDefault="00207500" w:rsidP="00207500">
      <w:pPr>
        <w:pStyle w:val="Default"/>
        <w:rPr>
          <w:sz w:val="28"/>
          <w:szCs w:val="28"/>
        </w:rPr>
      </w:pPr>
      <w:r>
        <w:rPr>
          <w:sz w:val="28"/>
          <w:szCs w:val="28"/>
        </w:rPr>
        <w:t>Donation/Sponsorship - £</w:t>
      </w:r>
      <w:r w:rsidRPr="00207500">
        <w:rPr>
          <w:sz w:val="28"/>
          <w:szCs w:val="28"/>
          <w:u w:val="single"/>
        </w:rPr>
        <w:tab/>
      </w:r>
      <w:r w:rsidRPr="00207500">
        <w:rPr>
          <w:sz w:val="28"/>
          <w:szCs w:val="28"/>
          <w:u w:val="single"/>
        </w:rPr>
        <w:tab/>
        <w:t xml:space="preserve"> </w:t>
      </w:r>
    </w:p>
    <w:p w14:paraId="035B1C2D" w14:textId="20249342" w:rsidR="00207500" w:rsidRDefault="00207500" w:rsidP="00207500">
      <w:pPr>
        <w:pStyle w:val="Default"/>
        <w:rPr>
          <w:sz w:val="28"/>
          <w:szCs w:val="28"/>
        </w:rPr>
      </w:pPr>
      <w:r>
        <w:rPr>
          <w:b/>
          <w:bCs/>
          <w:sz w:val="28"/>
          <w:szCs w:val="28"/>
        </w:rPr>
        <w:t xml:space="preserve">Total Enclosed: </w:t>
      </w:r>
      <w:r>
        <w:rPr>
          <w:sz w:val="28"/>
          <w:szCs w:val="28"/>
        </w:rPr>
        <w:t xml:space="preserve">£__________ Cash </w:t>
      </w:r>
      <w:proofErr w:type="gramStart"/>
      <w:r>
        <w:rPr>
          <w:sz w:val="28"/>
          <w:szCs w:val="28"/>
        </w:rPr>
        <w:t>( )</w:t>
      </w:r>
      <w:proofErr w:type="gramEnd"/>
      <w:r>
        <w:rPr>
          <w:sz w:val="28"/>
          <w:szCs w:val="28"/>
        </w:rPr>
        <w:t xml:space="preserve"> Bacs ( ) Cheque ( ) </w:t>
      </w:r>
      <w:r>
        <w:rPr>
          <w:sz w:val="22"/>
          <w:szCs w:val="22"/>
        </w:rPr>
        <w:t xml:space="preserve">Please make cheque/postal order out to </w:t>
      </w:r>
      <w:r>
        <w:rPr>
          <w:b/>
          <w:bCs/>
          <w:sz w:val="22"/>
          <w:szCs w:val="22"/>
        </w:rPr>
        <w:t>Cornish Association of WPCS</w:t>
      </w:r>
    </w:p>
    <w:p w14:paraId="3D9F7A82" w14:textId="1BA25D39" w:rsidR="00207500" w:rsidRDefault="00207500" w:rsidP="00207500">
      <w:pPr>
        <w:pStyle w:val="Default"/>
        <w:rPr>
          <w:sz w:val="22"/>
          <w:szCs w:val="22"/>
        </w:rPr>
      </w:pPr>
      <w:r>
        <w:rPr>
          <w:sz w:val="28"/>
          <w:szCs w:val="28"/>
        </w:rPr>
        <w:t xml:space="preserve">SIGNED………………………………………………………………………………… </w:t>
      </w:r>
      <w:r>
        <w:rPr>
          <w:sz w:val="22"/>
          <w:szCs w:val="22"/>
        </w:rPr>
        <w:t xml:space="preserve">I/we agree to abide by the </w:t>
      </w:r>
      <w:r>
        <w:rPr>
          <w:b/>
          <w:bCs/>
          <w:sz w:val="22"/>
          <w:szCs w:val="22"/>
        </w:rPr>
        <w:t xml:space="preserve">show rules </w:t>
      </w:r>
      <w:r>
        <w:rPr>
          <w:sz w:val="22"/>
          <w:szCs w:val="22"/>
        </w:rPr>
        <w:t xml:space="preserve">and confirm I/we have read and acknowledge the </w:t>
      </w:r>
      <w:r>
        <w:rPr>
          <w:b/>
          <w:bCs/>
          <w:sz w:val="22"/>
          <w:szCs w:val="22"/>
        </w:rPr>
        <w:t xml:space="preserve">show’s health &amp; safety statement. </w:t>
      </w:r>
      <w:r>
        <w:rPr>
          <w:i/>
          <w:iCs/>
          <w:sz w:val="22"/>
          <w:szCs w:val="22"/>
        </w:rPr>
        <w:t xml:space="preserve">Copy on the reverse of this Entry Form and will be in the Secretary’s office to collect with your numbers.) </w:t>
      </w:r>
    </w:p>
    <w:p w14:paraId="77A7327A" w14:textId="4C96B40E" w:rsidR="00207500" w:rsidRDefault="00207500" w:rsidP="00207500">
      <w:pPr>
        <w:pStyle w:val="Default"/>
        <w:rPr>
          <w:color w:val="0000FF"/>
          <w:sz w:val="22"/>
          <w:szCs w:val="22"/>
        </w:rPr>
      </w:pPr>
      <w:r>
        <w:rPr>
          <w:sz w:val="22"/>
          <w:szCs w:val="22"/>
        </w:rPr>
        <w:t xml:space="preserve">Return entries to: Lilian Dale, 4 Carew Road, St Day, Redruth, Cornwall TR16 5LA Phone: 07535 024 511 Email: </w:t>
      </w:r>
      <w:hyperlink r:id="rId5" w:history="1">
        <w:r w:rsidRPr="00F43EB4">
          <w:rPr>
            <w:rStyle w:val="Hyperlink"/>
            <w:sz w:val="22"/>
            <w:szCs w:val="22"/>
          </w:rPr>
          <w:t>skyrmelilian@gmail.com</w:t>
        </w:r>
      </w:hyperlink>
    </w:p>
    <w:p w14:paraId="57596555" w14:textId="7361D2B9" w:rsidR="00207500" w:rsidRDefault="00207500" w:rsidP="00207500">
      <w:pPr>
        <w:pStyle w:val="Default"/>
        <w:rPr>
          <w:sz w:val="28"/>
          <w:szCs w:val="28"/>
        </w:rPr>
      </w:pPr>
      <w:r>
        <w:rPr>
          <w:b/>
          <w:bCs/>
          <w:sz w:val="28"/>
          <w:szCs w:val="28"/>
        </w:rPr>
        <w:t xml:space="preserve">Health &amp; Safety Guidelines </w:t>
      </w:r>
    </w:p>
    <w:p w14:paraId="1B916518" w14:textId="2A38CC89" w:rsidR="00207500" w:rsidRDefault="00207500" w:rsidP="00207500">
      <w:pPr>
        <w:pStyle w:val="Default"/>
        <w:rPr>
          <w:sz w:val="28"/>
          <w:szCs w:val="28"/>
        </w:rPr>
      </w:pPr>
      <w:r>
        <w:rPr>
          <w:b/>
          <w:bCs/>
          <w:i/>
          <w:iCs/>
          <w:sz w:val="28"/>
          <w:szCs w:val="28"/>
        </w:rPr>
        <w:lastRenderedPageBreak/>
        <w:t xml:space="preserve">Horses &amp; ponies are large and unpredictable animals, please take every possible care and precaution to always ensure the safety of you and others. </w:t>
      </w:r>
    </w:p>
    <w:p w14:paraId="33DFFCD2" w14:textId="04795FA6" w:rsidR="00207500" w:rsidRDefault="00207500" w:rsidP="00207500">
      <w:pPr>
        <w:pStyle w:val="Default"/>
        <w:numPr>
          <w:ilvl w:val="0"/>
          <w:numId w:val="3"/>
        </w:numPr>
        <w:spacing w:after="30"/>
        <w:rPr>
          <w:sz w:val="22"/>
          <w:szCs w:val="22"/>
        </w:rPr>
      </w:pPr>
      <w:r>
        <w:rPr>
          <w:sz w:val="22"/>
          <w:szCs w:val="22"/>
        </w:rPr>
        <w:t xml:space="preserve">Cornish Association of the Welsh Pony &amp; Cob Society do not accept liability for any loss of property or any accident or damage to any animal, vehicle, spectator, or exhibitor, and all the entries are accepted subject to this condition. </w:t>
      </w:r>
      <w:r>
        <w:rPr>
          <w:b/>
          <w:bCs/>
          <w:sz w:val="22"/>
          <w:szCs w:val="22"/>
        </w:rPr>
        <w:t xml:space="preserve">Competitors &amp; owners MUST have their own third-party public liability insurance to enter and compete at this event. </w:t>
      </w:r>
    </w:p>
    <w:p w14:paraId="32F2D97C" w14:textId="7687BA2A" w:rsidR="00207500" w:rsidRDefault="00207500" w:rsidP="00207500">
      <w:pPr>
        <w:pStyle w:val="Default"/>
        <w:numPr>
          <w:ilvl w:val="0"/>
          <w:numId w:val="3"/>
        </w:numPr>
        <w:spacing w:after="30"/>
        <w:rPr>
          <w:sz w:val="22"/>
          <w:szCs w:val="22"/>
        </w:rPr>
      </w:pPr>
      <w:r>
        <w:rPr>
          <w:sz w:val="22"/>
          <w:szCs w:val="22"/>
        </w:rPr>
        <w:t xml:space="preserve">Stallions may only be handled by experienced and competent people over the age of 14 years. </w:t>
      </w:r>
    </w:p>
    <w:p w14:paraId="298E31AE" w14:textId="4FFDD2AB" w:rsidR="00207500" w:rsidRDefault="00207500" w:rsidP="00207500">
      <w:pPr>
        <w:pStyle w:val="Default"/>
        <w:numPr>
          <w:ilvl w:val="0"/>
          <w:numId w:val="3"/>
        </w:numPr>
        <w:spacing w:after="30"/>
        <w:rPr>
          <w:sz w:val="22"/>
          <w:szCs w:val="22"/>
        </w:rPr>
      </w:pPr>
      <w:r>
        <w:rPr>
          <w:sz w:val="22"/>
          <w:szCs w:val="22"/>
        </w:rPr>
        <w:t xml:space="preserve">No trotting, cantering, or galloping on the show ground except in designated warm up areas. </w:t>
      </w:r>
    </w:p>
    <w:p w14:paraId="4F14AC90" w14:textId="5787DC3C" w:rsidR="00207500" w:rsidRDefault="00207500" w:rsidP="00207500">
      <w:pPr>
        <w:pStyle w:val="Default"/>
        <w:numPr>
          <w:ilvl w:val="0"/>
          <w:numId w:val="3"/>
        </w:numPr>
        <w:spacing w:after="30"/>
        <w:rPr>
          <w:sz w:val="22"/>
          <w:szCs w:val="22"/>
        </w:rPr>
      </w:pPr>
      <w:r>
        <w:rPr>
          <w:sz w:val="22"/>
          <w:szCs w:val="22"/>
        </w:rPr>
        <w:t xml:space="preserve">Horses &amp; ponies should not be tied to horse boxes or trailers and horses &amp; ponies should never be left unattended. </w:t>
      </w:r>
    </w:p>
    <w:p w14:paraId="672CEDAC" w14:textId="1218DC24" w:rsidR="00207500" w:rsidRDefault="00207500" w:rsidP="00207500">
      <w:pPr>
        <w:pStyle w:val="Default"/>
        <w:numPr>
          <w:ilvl w:val="0"/>
          <w:numId w:val="3"/>
        </w:numPr>
        <w:spacing w:after="30"/>
        <w:rPr>
          <w:sz w:val="22"/>
          <w:szCs w:val="22"/>
        </w:rPr>
      </w:pPr>
      <w:r>
        <w:rPr>
          <w:sz w:val="22"/>
          <w:szCs w:val="22"/>
        </w:rPr>
        <w:t>Riding hats which comply with the current safety standard must be always worn</w:t>
      </w:r>
      <w:r>
        <w:rPr>
          <w:i/>
          <w:iCs/>
          <w:sz w:val="22"/>
          <w:szCs w:val="22"/>
        </w:rPr>
        <w:t xml:space="preserve"> </w:t>
      </w:r>
      <w:r>
        <w:rPr>
          <w:sz w:val="22"/>
          <w:szCs w:val="22"/>
        </w:rPr>
        <w:t xml:space="preserve">when mounted and we strongly recommend that hard hats are worn when leading all horses &amp; ponies. All children under 16 years of age must wear hard hats when handling horses &amp; ponies. Appropriate footwear must be always worn. </w:t>
      </w:r>
    </w:p>
    <w:p w14:paraId="41A6C5C3" w14:textId="5EC20B98" w:rsidR="00207500" w:rsidRDefault="00207500" w:rsidP="00207500">
      <w:pPr>
        <w:pStyle w:val="Default"/>
        <w:numPr>
          <w:ilvl w:val="0"/>
          <w:numId w:val="3"/>
        </w:numPr>
        <w:spacing w:after="30"/>
        <w:rPr>
          <w:sz w:val="22"/>
          <w:szCs w:val="22"/>
        </w:rPr>
      </w:pPr>
      <w:r>
        <w:rPr>
          <w:sz w:val="22"/>
          <w:szCs w:val="22"/>
        </w:rPr>
        <w:t xml:space="preserve">No child under 16 years of age may compete without an accompanying adult. All lone competitors must report to the show secretary and provide an emergency contact number. </w:t>
      </w:r>
    </w:p>
    <w:p w14:paraId="35FDA15B" w14:textId="5543C11A" w:rsidR="00207500" w:rsidRDefault="00207500" w:rsidP="00207500">
      <w:pPr>
        <w:pStyle w:val="Default"/>
        <w:numPr>
          <w:ilvl w:val="0"/>
          <w:numId w:val="3"/>
        </w:numPr>
        <w:spacing w:after="30"/>
        <w:rPr>
          <w:sz w:val="22"/>
          <w:szCs w:val="22"/>
        </w:rPr>
      </w:pPr>
      <w:r>
        <w:rPr>
          <w:sz w:val="22"/>
          <w:szCs w:val="22"/>
        </w:rPr>
        <w:t xml:space="preserve">It is forbidden to ride one horse/pony and lead another or to lead more than one horse/pony at any time. </w:t>
      </w:r>
    </w:p>
    <w:p w14:paraId="5E23FFE4" w14:textId="2353D817" w:rsidR="00207500" w:rsidRDefault="00207500" w:rsidP="00207500">
      <w:pPr>
        <w:pStyle w:val="Default"/>
        <w:numPr>
          <w:ilvl w:val="0"/>
          <w:numId w:val="3"/>
        </w:numPr>
        <w:spacing w:after="30"/>
        <w:rPr>
          <w:sz w:val="22"/>
          <w:szCs w:val="22"/>
        </w:rPr>
      </w:pPr>
      <w:r>
        <w:rPr>
          <w:sz w:val="22"/>
          <w:szCs w:val="22"/>
        </w:rPr>
        <w:t xml:space="preserve">No competitor may continue to compete following a fall of the horse or rider. </w:t>
      </w:r>
    </w:p>
    <w:p w14:paraId="261CB3E2" w14:textId="6295B56F" w:rsidR="00207500" w:rsidRDefault="00207500" w:rsidP="00207500">
      <w:pPr>
        <w:pStyle w:val="Default"/>
        <w:numPr>
          <w:ilvl w:val="0"/>
          <w:numId w:val="3"/>
        </w:numPr>
        <w:spacing w:after="30"/>
        <w:rPr>
          <w:sz w:val="22"/>
          <w:szCs w:val="22"/>
        </w:rPr>
      </w:pPr>
      <w:r>
        <w:rPr>
          <w:sz w:val="22"/>
          <w:szCs w:val="22"/>
        </w:rPr>
        <w:t xml:space="preserve">All gates to the show field must be kept always closed. </w:t>
      </w:r>
    </w:p>
    <w:p w14:paraId="362DA7B7" w14:textId="245E3D51" w:rsidR="00207500" w:rsidRDefault="00207500" w:rsidP="00207500">
      <w:pPr>
        <w:pStyle w:val="Default"/>
        <w:numPr>
          <w:ilvl w:val="0"/>
          <w:numId w:val="3"/>
        </w:numPr>
        <w:spacing w:after="30"/>
        <w:rPr>
          <w:sz w:val="22"/>
          <w:szCs w:val="22"/>
        </w:rPr>
      </w:pPr>
      <w:r>
        <w:rPr>
          <w:sz w:val="22"/>
          <w:szCs w:val="22"/>
        </w:rPr>
        <w:t xml:space="preserve">Horses &amp; ponies must never be taken into pedestrian walkways. </w:t>
      </w:r>
    </w:p>
    <w:p w14:paraId="1087DD51" w14:textId="4E6305AC" w:rsidR="00207500" w:rsidRDefault="00207500" w:rsidP="00207500">
      <w:pPr>
        <w:pStyle w:val="Default"/>
        <w:numPr>
          <w:ilvl w:val="0"/>
          <w:numId w:val="3"/>
        </w:numPr>
        <w:spacing w:after="30"/>
        <w:rPr>
          <w:sz w:val="22"/>
          <w:szCs w:val="22"/>
        </w:rPr>
      </w:pPr>
      <w:r>
        <w:rPr>
          <w:sz w:val="22"/>
          <w:szCs w:val="22"/>
        </w:rPr>
        <w:t xml:space="preserve">Dogs must be always kept on leads. </w:t>
      </w:r>
    </w:p>
    <w:p w14:paraId="47422AFE" w14:textId="47DD68A2" w:rsidR="00207500" w:rsidRDefault="00207500" w:rsidP="00207500">
      <w:pPr>
        <w:pStyle w:val="Default"/>
        <w:numPr>
          <w:ilvl w:val="0"/>
          <w:numId w:val="3"/>
        </w:numPr>
        <w:spacing w:after="30"/>
        <w:rPr>
          <w:sz w:val="22"/>
          <w:szCs w:val="22"/>
        </w:rPr>
      </w:pPr>
      <w:r>
        <w:rPr>
          <w:sz w:val="22"/>
          <w:szCs w:val="22"/>
        </w:rPr>
        <w:t xml:space="preserve">Spectators and other pedestrians must take care when negotiating the showground and use designated pedestrian walkways &amp; viewing areas where provided. Extra care must be taken with children and pushchairs. </w:t>
      </w:r>
    </w:p>
    <w:p w14:paraId="50781F73" w14:textId="1403DDD4" w:rsidR="00207500" w:rsidRDefault="00207500" w:rsidP="00207500">
      <w:pPr>
        <w:pStyle w:val="Default"/>
        <w:numPr>
          <w:ilvl w:val="0"/>
          <w:numId w:val="3"/>
        </w:numPr>
        <w:rPr>
          <w:sz w:val="22"/>
          <w:szCs w:val="22"/>
        </w:rPr>
      </w:pPr>
      <w:r>
        <w:rPr>
          <w:sz w:val="22"/>
          <w:szCs w:val="22"/>
        </w:rPr>
        <w:t xml:space="preserve">First aid contacts will be displayed on notices around the showground, or first aiders can be contacted by the show secretary. All accidents &amp; injuries must be reported to the show secretary and logged in the accident book. </w:t>
      </w:r>
      <w:r>
        <w:rPr>
          <w:b/>
          <w:bCs/>
          <w:sz w:val="22"/>
          <w:szCs w:val="22"/>
        </w:rPr>
        <w:t xml:space="preserve">In case of emergency call 999. </w:t>
      </w:r>
    </w:p>
    <w:p w14:paraId="2B5B5C11" w14:textId="77777777" w:rsidR="00207500" w:rsidRDefault="00207500" w:rsidP="00207500">
      <w:pPr>
        <w:pStyle w:val="Default"/>
        <w:rPr>
          <w:sz w:val="22"/>
          <w:szCs w:val="22"/>
        </w:rPr>
      </w:pPr>
    </w:p>
    <w:p w14:paraId="6AE7B11E" w14:textId="77777777" w:rsidR="00207500" w:rsidRDefault="00207500" w:rsidP="00207500">
      <w:pPr>
        <w:pStyle w:val="Default"/>
        <w:rPr>
          <w:sz w:val="22"/>
          <w:szCs w:val="22"/>
        </w:rPr>
      </w:pPr>
      <w:r>
        <w:rPr>
          <w:b/>
          <w:bCs/>
          <w:sz w:val="22"/>
          <w:szCs w:val="22"/>
        </w:rPr>
        <w:t xml:space="preserve">Your Personal Data Protect: Exhibitor </w:t>
      </w:r>
    </w:p>
    <w:p w14:paraId="79E4D6C3" w14:textId="5582CDE6" w:rsidR="008F6B83" w:rsidRPr="00207500" w:rsidRDefault="00207500" w:rsidP="00207500">
      <w:r>
        <w:rPr>
          <w:sz w:val="22"/>
          <w:szCs w:val="22"/>
        </w:rPr>
        <w:t xml:space="preserve">You will need to provide the WPCS with certain personal information relating to you. Your privacy is extremely important to the WPCS, so we want you to know exactly how that personal information well be used. Their full privacy notice setting out detailed information about matters such as what personal information is used, for what purpose it is used, what the legal basis for doing so is and who they share your personal information with, can be viewed on their website </w:t>
      </w:r>
      <w:r>
        <w:rPr>
          <w:color w:val="0000FF"/>
          <w:sz w:val="22"/>
          <w:szCs w:val="22"/>
        </w:rPr>
        <w:t>http://wpcs.uk.com/</w:t>
      </w:r>
      <w:r>
        <w:rPr>
          <w:sz w:val="22"/>
          <w:szCs w:val="22"/>
        </w:rPr>
        <w:t>. If you would prefer to see a hard copy of the privacy notice, please call/email and ask a member of WPCS staff to provide you with the same.</w:t>
      </w:r>
    </w:p>
    <w:sectPr w:rsidR="008F6B83" w:rsidRPr="00207500" w:rsidSect="00207500">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FE84CE"/>
    <w:multiLevelType w:val="hybridMultilevel"/>
    <w:tmpl w:val="0E77CB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F560B48"/>
    <w:multiLevelType w:val="hybridMultilevel"/>
    <w:tmpl w:val="C91CE208"/>
    <w:lvl w:ilvl="0" w:tplc="B70E328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FC6E30"/>
    <w:multiLevelType w:val="hybridMultilevel"/>
    <w:tmpl w:val="F36C1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00"/>
    <w:rsid w:val="00207500"/>
    <w:rsid w:val="00555262"/>
    <w:rsid w:val="008F4CFE"/>
    <w:rsid w:val="008F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F27D"/>
  <w15:chartTrackingRefBased/>
  <w15:docId w15:val="{E5A78037-3E2F-4B46-AAC2-935C217B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CFE"/>
    <w:rPr>
      <w:sz w:val="24"/>
      <w:szCs w:val="24"/>
    </w:rPr>
  </w:style>
  <w:style w:type="paragraph" w:styleId="Heading1">
    <w:name w:val="heading 1"/>
    <w:basedOn w:val="Normal"/>
    <w:next w:val="Normal"/>
    <w:link w:val="Heading1Char"/>
    <w:uiPriority w:val="9"/>
    <w:qFormat/>
    <w:rsid w:val="008F4C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F4C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F4C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F4C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F4C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F4C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F4CFE"/>
    <w:pPr>
      <w:spacing w:before="240" w:after="60"/>
      <w:outlineLvl w:val="6"/>
    </w:pPr>
  </w:style>
  <w:style w:type="paragraph" w:styleId="Heading8">
    <w:name w:val="heading 8"/>
    <w:basedOn w:val="Normal"/>
    <w:next w:val="Normal"/>
    <w:link w:val="Heading8Char"/>
    <w:uiPriority w:val="9"/>
    <w:semiHidden/>
    <w:unhideWhenUsed/>
    <w:qFormat/>
    <w:rsid w:val="008F4CFE"/>
    <w:pPr>
      <w:spacing w:before="240" w:after="60"/>
      <w:outlineLvl w:val="7"/>
    </w:pPr>
    <w:rPr>
      <w:i/>
      <w:iCs/>
    </w:rPr>
  </w:style>
  <w:style w:type="paragraph" w:styleId="Heading9">
    <w:name w:val="heading 9"/>
    <w:basedOn w:val="Normal"/>
    <w:next w:val="Normal"/>
    <w:link w:val="Heading9Char"/>
    <w:uiPriority w:val="9"/>
    <w:semiHidden/>
    <w:unhideWhenUsed/>
    <w:qFormat/>
    <w:rsid w:val="008F4C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C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F4C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F4C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F4CFE"/>
    <w:rPr>
      <w:b/>
      <w:bCs/>
      <w:sz w:val="28"/>
      <w:szCs w:val="28"/>
    </w:rPr>
  </w:style>
  <w:style w:type="character" w:customStyle="1" w:styleId="Heading5Char">
    <w:name w:val="Heading 5 Char"/>
    <w:basedOn w:val="DefaultParagraphFont"/>
    <w:link w:val="Heading5"/>
    <w:uiPriority w:val="9"/>
    <w:semiHidden/>
    <w:rsid w:val="008F4CFE"/>
    <w:rPr>
      <w:b/>
      <w:bCs/>
      <w:i/>
      <w:iCs/>
      <w:sz w:val="26"/>
      <w:szCs w:val="26"/>
    </w:rPr>
  </w:style>
  <w:style w:type="character" w:customStyle="1" w:styleId="Heading6Char">
    <w:name w:val="Heading 6 Char"/>
    <w:basedOn w:val="DefaultParagraphFont"/>
    <w:link w:val="Heading6"/>
    <w:uiPriority w:val="9"/>
    <w:semiHidden/>
    <w:rsid w:val="008F4CFE"/>
    <w:rPr>
      <w:b/>
      <w:bCs/>
    </w:rPr>
  </w:style>
  <w:style w:type="character" w:customStyle="1" w:styleId="Heading7Char">
    <w:name w:val="Heading 7 Char"/>
    <w:basedOn w:val="DefaultParagraphFont"/>
    <w:link w:val="Heading7"/>
    <w:uiPriority w:val="9"/>
    <w:semiHidden/>
    <w:rsid w:val="008F4CFE"/>
    <w:rPr>
      <w:sz w:val="24"/>
      <w:szCs w:val="24"/>
    </w:rPr>
  </w:style>
  <w:style w:type="character" w:customStyle="1" w:styleId="Heading8Char">
    <w:name w:val="Heading 8 Char"/>
    <w:basedOn w:val="DefaultParagraphFont"/>
    <w:link w:val="Heading8"/>
    <w:uiPriority w:val="9"/>
    <w:semiHidden/>
    <w:rsid w:val="008F4CFE"/>
    <w:rPr>
      <w:i/>
      <w:iCs/>
      <w:sz w:val="24"/>
      <w:szCs w:val="24"/>
    </w:rPr>
  </w:style>
  <w:style w:type="character" w:customStyle="1" w:styleId="Heading9Char">
    <w:name w:val="Heading 9 Char"/>
    <w:basedOn w:val="DefaultParagraphFont"/>
    <w:link w:val="Heading9"/>
    <w:uiPriority w:val="9"/>
    <w:semiHidden/>
    <w:rsid w:val="008F4CFE"/>
    <w:rPr>
      <w:rFonts w:asciiTheme="majorHAnsi" w:eastAsiaTheme="majorEastAsia" w:hAnsiTheme="majorHAnsi"/>
    </w:rPr>
  </w:style>
  <w:style w:type="paragraph" w:styleId="Title">
    <w:name w:val="Title"/>
    <w:basedOn w:val="Normal"/>
    <w:next w:val="Normal"/>
    <w:link w:val="TitleChar"/>
    <w:uiPriority w:val="10"/>
    <w:qFormat/>
    <w:rsid w:val="008F4C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F4C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F4C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F4CFE"/>
    <w:rPr>
      <w:rFonts w:asciiTheme="majorHAnsi" w:eastAsiaTheme="majorEastAsia" w:hAnsiTheme="majorHAnsi"/>
      <w:sz w:val="24"/>
      <w:szCs w:val="24"/>
    </w:rPr>
  </w:style>
  <w:style w:type="character" w:styleId="Strong">
    <w:name w:val="Strong"/>
    <w:basedOn w:val="DefaultParagraphFont"/>
    <w:uiPriority w:val="22"/>
    <w:qFormat/>
    <w:rsid w:val="008F4CFE"/>
    <w:rPr>
      <w:b/>
      <w:bCs/>
    </w:rPr>
  </w:style>
  <w:style w:type="character" w:styleId="Emphasis">
    <w:name w:val="Emphasis"/>
    <w:basedOn w:val="DefaultParagraphFont"/>
    <w:uiPriority w:val="20"/>
    <w:qFormat/>
    <w:rsid w:val="008F4CFE"/>
    <w:rPr>
      <w:rFonts w:asciiTheme="minorHAnsi" w:hAnsiTheme="minorHAnsi"/>
      <w:b/>
      <w:i/>
      <w:iCs/>
    </w:rPr>
  </w:style>
  <w:style w:type="paragraph" w:styleId="NoSpacing">
    <w:name w:val="No Spacing"/>
    <w:basedOn w:val="Normal"/>
    <w:uiPriority w:val="1"/>
    <w:qFormat/>
    <w:rsid w:val="008F4CFE"/>
    <w:rPr>
      <w:szCs w:val="32"/>
    </w:rPr>
  </w:style>
  <w:style w:type="paragraph" w:styleId="ListParagraph">
    <w:name w:val="List Paragraph"/>
    <w:basedOn w:val="Normal"/>
    <w:uiPriority w:val="34"/>
    <w:qFormat/>
    <w:rsid w:val="008F4CFE"/>
    <w:pPr>
      <w:ind w:left="720"/>
      <w:contextualSpacing/>
    </w:pPr>
  </w:style>
  <w:style w:type="paragraph" w:styleId="Quote">
    <w:name w:val="Quote"/>
    <w:basedOn w:val="Normal"/>
    <w:next w:val="Normal"/>
    <w:link w:val="QuoteChar"/>
    <w:uiPriority w:val="29"/>
    <w:qFormat/>
    <w:rsid w:val="008F4CFE"/>
    <w:rPr>
      <w:i/>
    </w:rPr>
  </w:style>
  <w:style w:type="character" w:customStyle="1" w:styleId="QuoteChar">
    <w:name w:val="Quote Char"/>
    <w:basedOn w:val="DefaultParagraphFont"/>
    <w:link w:val="Quote"/>
    <w:uiPriority w:val="29"/>
    <w:rsid w:val="008F4CFE"/>
    <w:rPr>
      <w:i/>
      <w:sz w:val="24"/>
      <w:szCs w:val="24"/>
    </w:rPr>
  </w:style>
  <w:style w:type="paragraph" w:styleId="IntenseQuote">
    <w:name w:val="Intense Quote"/>
    <w:basedOn w:val="Normal"/>
    <w:next w:val="Normal"/>
    <w:link w:val="IntenseQuoteChar"/>
    <w:uiPriority w:val="30"/>
    <w:qFormat/>
    <w:rsid w:val="008F4CFE"/>
    <w:pPr>
      <w:ind w:left="720" w:right="720"/>
    </w:pPr>
    <w:rPr>
      <w:b/>
      <w:i/>
      <w:szCs w:val="22"/>
    </w:rPr>
  </w:style>
  <w:style w:type="character" w:customStyle="1" w:styleId="IntenseQuoteChar">
    <w:name w:val="Intense Quote Char"/>
    <w:basedOn w:val="DefaultParagraphFont"/>
    <w:link w:val="IntenseQuote"/>
    <w:uiPriority w:val="30"/>
    <w:rsid w:val="008F4CFE"/>
    <w:rPr>
      <w:b/>
      <w:i/>
      <w:sz w:val="24"/>
    </w:rPr>
  </w:style>
  <w:style w:type="character" w:styleId="SubtleEmphasis">
    <w:name w:val="Subtle Emphasis"/>
    <w:uiPriority w:val="19"/>
    <w:qFormat/>
    <w:rsid w:val="008F4CFE"/>
    <w:rPr>
      <w:i/>
      <w:color w:val="5A5A5A" w:themeColor="text1" w:themeTint="A5"/>
    </w:rPr>
  </w:style>
  <w:style w:type="character" w:styleId="IntenseEmphasis">
    <w:name w:val="Intense Emphasis"/>
    <w:basedOn w:val="DefaultParagraphFont"/>
    <w:uiPriority w:val="21"/>
    <w:qFormat/>
    <w:rsid w:val="008F4CFE"/>
    <w:rPr>
      <w:b/>
      <w:i/>
      <w:sz w:val="24"/>
      <w:szCs w:val="24"/>
      <w:u w:val="single"/>
    </w:rPr>
  </w:style>
  <w:style w:type="character" w:styleId="SubtleReference">
    <w:name w:val="Subtle Reference"/>
    <w:basedOn w:val="DefaultParagraphFont"/>
    <w:uiPriority w:val="31"/>
    <w:qFormat/>
    <w:rsid w:val="008F4CFE"/>
    <w:rPr>
      <w:sz w:val="24"/>
      <w:szCs w:val="24"/>
      <w:u w:val="single"/>
    </w:rPr>
  </w:style>
  <w:style w:type="character" w:styleId="IntenseReference">
    <w:name w:val="Intense Reference"/>
    <w:basedOn w:val="DefaultParagraphFont"/>
    <w:uiPriority w:val="32"/>
    <w:qFormat/>
    <w:rsid w:val="008F4CFE"/>
    <w:rPr>
      <w:b/>
      <w:sz w:val="24"/>
      <w:u w:val="single"/>
    </w:rPr>
  </w:style>
  <w:style w:type="character" w:styleId="BookTitle">
    <w:name w:val="Book Title"/>
    <w:basedOn w:val="DefaultParagraphFont"/>
    <w:uiPriority w:val="33"/>
    <w:qFormat/>
    <w:rsid w:val="008F4C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F4CFE"/>
    <w:pPr>
      <w:outlineLvl w:val="9"/>
    </w:pPr>
  </w:style>
  <w:style w:type="paragraph" w:customStyle="1" w:styleId="Default">
    <w:name w:val="Default"/>
    <w:rsid w:val="00207500"/>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207500"/>
    <w:rPr>
      <w:color w:val="0000FF" w:themeColor="hyperlink"/>
      <w:u w:val="single"/>
    </w:rPr>
  </w:style>
  <w:style w:type="character" w:styleId="UnresolvedMention">
    <w:name w:val="Unresolved Mention"/>
    <w:basedOn w:val="DefaultParagraphFont"/>
    <w:uiPriority w:val="99"/>
    <w:semiHidden/>
    <w:unhideWhenUsed/>
    <w:rsid w:val="0020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kyrmelili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Lilian (ST. AGNES SURGERY)</dc:creator>
  <cp:keywords/>
  <dc:description/>
  <cp:lastModifiedBy>Lilian Dale</cp:lastModifiedBy>
  <cp:revision>2</cp:revision>
  <cp:lastPrinted>2022-03-04T14:13:00Z</cp:lastPrinted>
  <dcterms:created xsi:type="dcterms:W3CDTF">2022-03-04T12:12:00Z</dcterms:created>
  <dcterms:modified xsi:type="dcterms:W3CDTF">2022-03-04T14:13:00Z</dcterms:modified>
</cp:coreProperties>
</file>