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B4FF" w14:textId="39C403B7" w:rsidR="00F65991" w:rsidRPr="00707714" w:rsidRDefault="00F65991" w:rsidP="00F65991">
      <w:pPr>
        <w:jc w:val="center"/>
        <w:rPr>
          <w:rFonts w:ascii="Aptos" w:hAnsi="Aptos" w:cstheme="minorHAnsi"/>
          <w:b/>
        </w:rPr>
      </w:pPr>
      <w:r w:rsidRPr="00707714">
        <w:rPr>
          <w:rFonts w:ascii="Aptos" w:hAnsi="Aptos"/>
          <w:noProof/>
        </w:rPr>
        <w:drawing>
          <wp:inline distT="0" distB="0" distL="0" distR="0" wp14:anchorId="471FD834" wp14:editId="5147EF05">
            <wp:extent cx="2238375" cy="1308083"/>
            <wp:effectExtent l="0" t="0" r="0" b="6985"/>
            <wp:docPr id="2015273042" name="Picture 1" descr="A poster with a group of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273042" name="Picture 1" descr="A poster with a group of peop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850" cy="1317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AE91A" w14:textId="77777777" w:rsidR="00F65991" w:rsidRPr="00707714" w:rsidRDefault="00F65991" w:rsidP="00F65991">
      <w:pPr>
        <w:jc w:val="center"/>
        <w:rPr>
          <w:rFonts w:ascii="Aptos" w:hAnsi="Aptos" w:cstheme="minorHAnsi"/>
          <w:b/>
        </w:rPr>
      </w:pPr>
    </w:p>
    <w:p w14:paraId="3DB781F9" w14:textId="48E30CB2" w:rsidR="00FC35FD" w:rsidRPr="00707714" w:rsidRDefault="0000440E" w:rsidP="000A1A11">
      <w:pPr>
        <w:jc w:val="center"/>
        <w:rPr>
          <w:rFonts w:ascii="Aptos" w:hAnsi="Aptos" w:cstheme="minorHAnsi"/>
          <w:color w:val="000000"/>
          <w:sz w:val="36"/>
          <w:szCs w:val="36"/>
        </w:rPr>
      </w:pPr>
      <w:r w:rsidRPr="00707714">
        <w:rPr>
          <w:rFonts w:ascii="Aptos" w:hAnsi="Aptos" w:cstheme="minorHAnsi"/>
          <w:b/>
        </w:rPr>
        <w:t>Exhibitor Risk Assessment</w:t>
      </w:r>
      <w:r w:rsidR="001350AF" w:rsidRPr="00707714">
        <w:rPr>
          <w:rFonts w:ascii="Aptos" w:hAnsi="Aptos" w:cstheme="minorHAnsi"/>
          <w:b/>
        </w:rPr>
        <w:br/>
      </w:r>
    </w:p>
    <w:p w14:paraId="44020CB1" w14:textId="77777777" w:rsidR="00FC35FD" w:rsidRPr="00707714" w:rsidRDefault="00FC35FD" w:rsidP="00FC35FD">
      <w:pPr>
        <w:autoSpaceDE w:val="0"/>
        <w:autoSpaceDN w:val="0"/>
        <w:adjustRightInd w:val="0"/>
        <w:rPr>
          <w:rFonts w:ascii="Aptos" w:hAnsi="Aptos" w:cstheme="minorHAnsi"/>
          <w:b/>
          <w:bCs/>
          <w:color w:val="000000"/>
          <w:sz w:val="22"/>
          <w:szCs w:val="22"/>
        </w:rPr>
      </w:pPr>
      <w:r w:rsidRPr="00707714">
        <w:rPr>
          <w:rFonts w:ascii="Aptos" w:hAnsi="Aptos" w:cstheme="minorHAnsi"/>
          <w:b/>
          <w:bCs/>
          <w:color w:val="000000"/>
          <w:sz w:val="22"/>
          <w:szCs w:val="22"/>
        </w:rPr>
        <w:t>WHY COMPLETE A RISK ASSESSMENT</w:t>
      </w:r>
    </w:p>
    <w:p w14:paraId="2C512BAD" w14:textId="77777777" w:rsidR="00FC35FD" w:rsidRPr="00707714" w:rsidRDefault="00FC35FD" w:rsidP="00FC35FD">
      <w:pPr>
        <w:pStyle w:val="ColorfulList-Accent1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color w:val="000000"/>
        </w:rPr>
      </w:pPr>
      <w:r w:rsidRPr="00707714">
        <w:rPr>
          <w:rFonts w:ascii="Aptos" w:hAnsi="Aptos" w:cstheme="minorHAnsi"/>
          <w:bCs/>
          <w:color w:val="000000"/>
        </w:rPr>
        <w:t xml:space="preserve">If someone comes onto your stand and injures themselves they can look </w:t>
      </w:r>
      <w:r w:rsidR="007D434D" w:rsidRPr="00707714">
        <w:rPr>
          <w:rFonts w:ascii="Aptos" w:hAnsi="Aptos" w:cstheme="minorHAnsi"/>
          <w:bCs/>
          <w:color w:val="000000"/>
        </w:rPr>
        <w:t xml:space="preserve">to seek compensation from you. </w:t>
      </w:r>
      <w:r w:rsidRPr="00707714">
        <w:rPr>
          <w:rFonts w:ascii="Aptos" w:hAnsi="Aptos" w:cstheme="minorHAnsi"/>
          <w:bCs/>
          <w:color w:val="000000"/>
        </w:rPr>
        <w:t>If you’ve made no effort to complete a risk assessment, or have simply put NO RISK across your form, a court would likely look at this as you not having made any effort to consider the welfare of people coming onto your stand</w:t>
      </w:r>
      <w:r w:rsidR="007D434D" w:rsidRPr="00707714">
        <w:rPr>
          <w:rFonts w:ascii="Aptos" w:hAnsi="Aptos" w:cstheme="minorHAnsi"/>
          <w:bCs/>
          <w:color w:val="000000"/>
        </w:rPr>
        <w:t xml:space="preserve">. </w:t>
      </w:r>
      <w:r w:rsidRPr="00707714">
        <w:rPr>
          <w:rFonts w:ascii="Aptos" w:hAnsi="Aptos" w:cstheme="minorHAnsi"/>
          <w:bCs/>
          <w:color w:val="000000"/>
        </w:rPr>
        <w:t>If however you have completed a risk assessment, and even if the injury is as a result of a hazard you had not identified in that risk assessment, a court is much more likely to look favourably on you as you’ve shown you’ve considered risks on your stall and taken steps to minimise them.</w:t>
      </w:r>
    </w:p>
    <w:p w14:paraId="2E97A86F" w14:textId="77777777" w:rsidR="00707714" w:rsidRPr="00707714" w:rsidRDefault="00FC35FD" w:rsidP="00707714">
      <w:pPr>
        <w:pStyle w:val="ColorfulList-Accent1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color w:val="000000"/>
        </w:rPr>
      </w:pPr>
      <w:r w:rsidRPr="00707714">
        <w:rPr>
          <w:rFonts w:ascii="Aptos" w:hAnsi="Aptos" w:cstheme="minorHAnsi"/>
          <w:color w:val="000000"/>
        </w:rPr>
        <w:t>Once you have completed a risk assessment you can use it again and again at different events, simply “tweaki</w:t>
      </w:r>
      <w:r w:rsidR="007D434D" w:rsidRPr="00707714">
        <w:rPr>
          <w:rFonts w:ascii="Aptos" w:hAnsi="Aptos" w:cstheme="minorHAnsi"/>
          <w:color w:val="000000"/>
        </w:rPr>
        <w:t>ng” and updating it as your stand</w:t>
      </w:r>
      <w:r w:rsidRPr="00707714">
        <w:rPr>
          <w:rFonts w:ascii="Aptos" w:hAnsi="Aptos" w:cstheme="minorHAnsi"/>
          <w:color w:val="000000"/>
        </w:rPr>
        <w:t xml:space="preserve"> changes, expands etc. Indeed if you already operate a risk assessment for your stand, we do not require you to transfer that information onto our form, we are happy to accept a copy of that risk assessment, so long as it is relevant to the setup you will be bringing to </w:t>
      </w:r>
      <w:r w:rsidR="00637FCA" w:rsidRPr="00707714">
        <w:rPr>
          <w:rFonts w:ascii="Aptos" w:hAnsi="Aptos" w:cstheme="minorHAnsi"/>
          <w:color w:val="000000"/>
        </w:rPr>
        <w:t>the event</w:t>
      </w:r>
    </w:p>
    <w:p w14:paraId="6E4589C9" w14:textId="14ABF979" w:rsidR="007D434D" w:rsidRPr="00707714" w:rsidRDefault="00FC35FD" w:rsidP="00707714">
      <w:pPr>
        <w:pStyle w:val="ColorfulList-Accent1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color w:val="000000"/>
        </w:rPr>
      </w:pPr>
      <w:r w:rsidRPr="00707714">
        <w:rPr>
          <w:rFonts w:ascii="Aptos" w:hAnsi="Aptos" w:cstheme="minorHAnsi"/>
          <w:color w:val="000000"/>
        </w:rPr>
        <w:t xml:space="preserve">The Lincolnshire </w:t>
      </w:r>
      <w:r w:rsidR="00987C76" w:rsidRPr="00707714">
        <w:rPr>
          <w:rFonts w:ascii="Aptos" w:hAnsi="Aptos" w:cstheme="minorHAnsi"/>
          <w:color w:val="000000"/>
        </w:rPr>
        <w:t xml:space="preserve">Showground and the </w:t>
      </w:r>
      <w:r w:rsidR="00707714" w:rsidRPr="00707714">
        <w:rPr>
          <w:rFonts w:ascii="Aptos" w:hAnsi="Aptos"/>
        </w:rPr>
        <w:t>Greater Lincolnshire Combined County Authority</w:t>
      </w:r>
      <w:r w:rsidRPr="00707714">
        <w:rPr>
          <w:rFonts w:ascii="Aptos" w:hAnsi="Aptos" w:cstheme="minorHAnsi"/>
          <w:color w:val="000000"/>
        </w:rPr>
        <w:t xml:space="preserve"> has a duty to ensure the safety and well-being of all who attend </w:t>
      </w:r>
      <w:r w:rsidR="00DF748F">
        <w:rPr>
          <w:rFonts w:ascii="Aptos" w:hAnsi="Aptos" w:cstheme="minorHAnsi"/>
          <w:color w:val="000000"/>
        </w:rPr>
        <w:t>the Great Exhibition</w:t>
      </w:r>
      <w:r w:rsidRPr="00707714">
        <w:rPr>
          <w:rFonts w:ascii="Aptos" w:hAnsi="Aptos" w:cstheme="minorHAnsi"/>
          <w:color w:val="000000"/>
        </w:rPr>
        <w:t>, be they visitors, exhibitors or staff/volunteers.  As such it forms part of our</w:t>
      </w:r>
      <w:r w:rsidR="008E1305">
        <w:rPr>
          <w:rFonts w:ascii="Aptos" w:hAnsi="Aptos" w:cstheme="minorHAnsi"/>
          <w:color w:val="000000"/>
        </w:rPr>
        <w:t xml:space="preserve"> </w:t>
      </w:r>
      <w:r w:rsidRPr="00707714">
        <w:rPr>
          <w:rFonts w:ascii="Aptos" w:hAnsi="Aptos" w:cstheme="minorHAnsi"/>
          <w:color w:val="000000"/>
        </w:rPr>
        <w:t xml:space="preserve">conditions that each </w:t>
      </w:r>
      <w:r w:rsidR="008E1305">
        <w:rPr>
          <w:rFonts w:ascii="Aptos" w:hAnsi="Aptos" w:cstheme="minorHAnsi"/>
          <w:color w:val="000000"/>
        </w:rPr>
        <w:t>exhibitor</w:t>
      </w:r>
      <w:r w:rsidRPr="00707714">
        <w:rPr>
          <w:rFonts w:ascii="Aptos" w:hAnsi="Aptos" w:cstheme="minorHAnsi"/>
          <w:color w:val="000000"/>
        </w:rPr>
        <w:t xml:space="preserve"> must complete a risk assessment and </w:t>
      </w:r>
      <w:r w:rsidR="008E1305">
        <w:rPr>
          <w:rFonts w:ascii="Aptos" w:hAnsi="Aptos" w:cstheme="minorHAnsi"/>
          <w:color w:val="000000"/>
        </w:rPr>
        <w:t>supply it to the Lincolnshire Showground.</w:t>
      </w:r>
    </w:p>
    <w:p w14:paraId="50CFD0DA" w14:textId="77777777" w:rsidR="001D72B5" w:rsidRPr="00707714" w:rsidRDefault="001D72B5" w:rsidP="001A51D1">
      <w:pPr>
        <w:autoSpaceDE w:val="0"/>
        <w:autoSpaceDN w:val="0"/>
        <w:adjustRightInd w:val="0"/>
        <w:rPr>
          <w:rFonts w:ascii="Aptos" w:hAnsi="Aptos" w:cstheme="minorHAnsi"/>
          <w:color w:val="000000"/>
        </w:rPr>
      </w:pPr>
    </w:p>
    <w:p w14:paraId="4F8C0F6A" w14:textId="77777777" w:rsidR="001A51D1" w:rsidRPr="00707714" w:rsidRDefault="00E201F2" w:rsidP="001A51D1">
      <w:pPr>
        <w:autoSpaceDE w:val="0"/>
        <w:autoSpaceDN w:val="0"/>
        <w:adjustRightInd w:val="0"/>
        <w:rPr>
          <w:rFonts w:ascii="Aptos" w:hAnsi="Aptos" w:cstheme="minorHAnsi"/>
          <w:color w:val="000000"/>
          <w:sz w:val="22"/>
          <w:szCs w:val="22"/>
        </w:rPr>
      </w:pPr>
      <w:r w:rsidRPr="00707714">
        <w:rPr>
          <w:rFonts w:ascii="Aptos" w:hAnsi="Aptos" w:cstheme="minorHAnsi"/>
          <w:color w:val="000000"/>
          <w:sz w:val="22"/>
          <w:szCs w:val="22"/>
        </w:rPr>
        <w:t xml:space="preserve">A risk assessment is an important step in protecting your workers and your business, as well as complying with the law. The Health and Safety Executive produce a useful guide to assist you in producing your risk assessments – the HSE Five Steps to Risk Assessment. A free copy can be downloaded from: </w:t>
      </w:r>
      <w:hyperlink r:id="rId12" w:history="1">
        <w:r w:rsidRPr="00707714">
          <w:rPr>
            <w:rStyle w:val="Hyperlink"/>
            <w:rFonts w:ascii="Aptos" w:hAnsi="Aptos" w:cstheme="minorHAnsi"/>
            <w:sz w:val="22"/>
            <w:szCs w:val="22"/>
          </w:rPr>
          <w:t>www.hse.gov.uk/risk/fivesteps.htm</w:t>
        </w:r>
      </w:hyperlink>
    </w:p>
    <w:p w14:paraId="4B38411B" w14:textId="77777777" w:rsidR="00E201F2" w:rsidRPr="00707714" w:rsidRDefault="00E201F2" w:rsidP="001A51D1">
      <w:pPr>
        <w:autoSpaceDE w:val="0"/>
        <w:autoSpaceDN w:val="0"/>
        <w:adjustRightInd w:val="0"/>
        <w:rPr>
          <w:rFonts w:ascii="Aptos" w:hAnsi="Aptos" w:cstheme="minorHAnsi"/>
          <w:color w:val="000000"/>
          <w:sz w:val="22"/>
          <w:szCs w:val="22"/>
        </w:rPr>
      </w:pPr>
    </w:p>
    <w:p w14:paraId="48267C5A" w14:textId="77777777" w:rsidR="00E201F2" w:rsidRPr="00707714" w:rsidRDefault="00E201F2" w:rsidP="001A51D1">
      <w:pPr>
        <w:autoSpaceDE w:val="0"/>
        <w:autoSpaceDN w:val="0"/>
        <w:adjustRightInd w:val="0"/>
        <w:rPr>
          <w:rFonts w:ascii="Aptos" w:hAnsi="Aptos" w:cstheme="minorHAnsi"/>
          <w:color w:val="000000"/>
          <w:sz w:val="22"/>
          <w:szCs w:val="22"/>
        </w:rPr>
      </w:pPr>
      <w:r w:rsidRPr="00707714">
        <w:rPr>
          <w:rFonts w:ascii="Aptos" w:hAnsi="Aptos" w:cstheme="minorHAnsi"/>
          <w:color w:val="000000"/>
          <w:sz w:val="22"/>
          <w:szCs w:val="22"/>
        </w:rPr>
        <w:t>To access the risks of your trade stand, please follow the five steps:</w:t>
      </w:r>
    </w:p>
    <w:p w14:paraId="7344F064" w14:textId="77777777" w:rsidR="00E201F2" w:rsidRPr="00707714" w:rsidRDefault="00E201F2" w:rsidP="00E201F2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ptos" w:hAnsi="Aptos" w:cstheme="minorHAnsi"/>
          <w:color w:val="000000"/>
          <w:sz w:val="22"/>
          <w:szCs w:val="22"/>
        </w:rPr>
      </w:pPr>
      <w:r w:rsidRPr="00707714">
        <w:rPr>
          <w:rFonts w:ascii="Aptos" w:hAnsi="Aptos" w:cstheme="minorHAnsi"/>
          <w:color w:val="000000"/>
          <w:sz w:val="22"/>
          <w:szCs w:val="22"/>
        </w:rPr>
        <w:t>Identify the hazards</w:t>
      </w:r>
    </w:p>
    <w:p w14:paraId="114F173B" w14:textId="77777777" w:rsidR="00E201F2" w:rsidRPr="00707714" w:rsidRDefault="00E201F2" w:rsidP="00E201F2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ptos" w:hAnsi="Aptos" w:cstheme="minorHAnsi"/>
          <w:color w:val="000000"/>
          <w:sz w:val="22"/>
          <w:szCs w:val="22"/>
        </w:rPr>
      </w:pPr>
      <w:r w:rsidRPr="00707714">
        <w:rPr>
          <w:rFonts w:ascii="Aptos" w:hAnsi="Aptos" w:cstheme="minorHAnsi"/>
          <w:color w:val="000000"/>
          <w:sz w:val="22"/>
          <w:szCs w:val="22"/>
        </w:rPr>
        <w:t>Decide who might be harmed and how</w:t>
      </w:r>
    </w:p>
    <w:p w14:paraId="472B9D7B" w14:textId="77777777" w:rsidR="00E201F2" w:rsidRPr="00707714" w:rsidRDefault="00E201F2" w:rsidP="00E201F2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ptos" w:hAnsi="Aptos" w:cstheme="minorHAnsi"/>
          <w:color w:val="000000"/>
          <w:sz w:val="22"/>
          <w:szCs w:val="22"/>
        </w:rPr>
      </w:pPr>
      <w:r w:rsidRPr="00707714">
        <w:rPr>
          <w:rFonts w:ascii="Aptos" w:hAnsi="Aptos" w:cstheme="minorHAnsi"/>
          <w:color w:val="000000"/>
          <w:sz w:val="22"/>
          <w:szCs w:val="22"/>
        </w:rPr>
        <w:t>Evaluate the risks and decide on precautions</w:t>
      </w:r>
    </w:p>
    <w:p w14:paraId="53B997CE" w14:textId="77777777" w:rsidR="00E201F2" w:rsidRPr="00707714" w:rsidRDefault="00E201F2" w:rsidP="00E201F2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ptos" w:hAnsi="Aptos" w:cstheme="minorHAnsi"/>
          <w:color w:val="000000"/>
          <w:sz w:val="22"/>
          <w:szCs w:val="22"/>
        </w:rPr>
      </w:pPr>
      <w:r w:rsidRPr="00707714">
        <w:rPr>
          <w:rFonts w:ascii="Aptos" w:hAnsi="Aptos" w:cstheme="minorHAnsi"/>
          <w:color w:val="000000"/>
          <w:sz w:val="22"/>
          <w:szCs w:val="22"/>
        </w:rPr>
        <w:t>Record your findings and implement them</w:t>
      </w:r>
    </w:p>
    <w:p w14:paraId="622C1E47" w14:textId="77777777" w:rsidR="00E201F2" w:rsidRPr="00707714" w:rsidRDefault="00E201F2" w:rsidP="00E201F2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ptos" w:hAnsi="Aptos" w:cstheme="minorHAnsi"/>
          <w:color w:val="000000"/>
          <w:sz w:val="22"/>
          <w:szCs w:val="22"/>
        </w:rPr>
      </w:pPr>
      <w:r w:rsidRPr="00707714">
        <w:rPr>
          <w:rFonts w:ascii="Aptos" w:hAnsi="Aptos" w:cstheme="minorHAnsi"/>
          <w:color w:val="000000"/>
          <w:sz w:val="22"/>
          <w:szCs w:val="22"/>
        </w:rPr>
        <w:t>Review your assessment and update if necessary</w:t>
      </w:r>
    </w:p>
    <w:p w14:paraId="51926295" w14:textId="77777777" w:rsidR="009D06C3" w:rsidRPr="00707714" w:rsidRDefault="009D06C3" w:rsidP="001A51D1">
      <w:pPr>
        <w:autoSpaceDE w:val="0"/>
        <w:autoSpaceDN w:val="0"/>
        <w:adjustRightInd w:val="0"/>
        <w:rPr>
          <w:rFonts w:ascii="Aptos" w:hAnsi="Aptos" w:cstheme="minorHAnsi"/>
          <w:b/>
          <w:bCs/>
          <w:color w:val="000000"/>
          <w:sz w:val="22"/>
          <w:szCs w:val="22"/>
        </w:rPr>
      </w:pPr>
    </w:p>
    <w:p w14:paraId="4EACFF2F" w14:textId="77777777" w:rsidR="00F93964" w:rsidRPr="00707714" w:rsidRDefault="00F93964" w:rsidP="00F93964">
      <w:pPr>
        <w:rPr>
          <w:rFonts w:ascii="Aptos" w:hAnsi="Aptos" w:cstheme="minorHAnsi"/>
          <w:b/>
          <w:sz w:val="22"/>
          <w:szCs w:val="22"/>
        </w:rPr>
      </w:pPr>
      <w:r w:rsidRPr="00707714">
        <w:rPr>
          <w:rFonts w:ascii="Aptos" w:hAnsi="Aptos" w:cstheme="minorHAnsi"/>
          <w:b/>
          <w:sz w:val="22"/>
          <w:szCs w:val="22"/>
        </w:rPr>
        <w:t>Risk Assessments and Method Statements (RAMS):</w:t>
      </w:r>
    </w:p>
    <w:p w14:paraId="5DC67D6C" w14:textId="77777777" w:rsidR="00F93964" w:rsidRPr="00707714" w:rsidRDefault="00F93964" w:rsidP="00F93964">
      <w:pPr>
        <w:rPr>
          <w:rFonts w:ascii="Aptos" w:hAnsi="Aptos" w:cstheme="minorHAnsi"/>
          <w:b/>
          <w:sz w:val="22"/>
          <w:szCs w:val="22"/>
        </w:rPr>
      </w:pPr>
      <w:r w:rsidRPr="00707714">
        <w:rPr>
          <w:rFonts w:ascii="Aptos" w:hAnsi="Aptos" w:cstheme="minorHAnsi"/>
          <w:sz w:val="22"/>
          <w:szCs w:val="22"/>
        </w:rPr>
        <w:t>Must be specific to the intended activities to be undertaken at the event. Any residual risks must be clearly identified, particularly those which may affect others in close proximity.</w:t>
      </w:r>
    </w:p>
    <w:p w14:paraId="22C67FCA" w14:textId="77777777" w:rsidR="00F93964" w:rsidRPr="00707714" w:rsidRDefault="00F93964" w:rsidP="00F93964">
      <w:pPr>
        <w:rPr>
          <w:rFonts w:ascii="Aptos" w:hAnsi="Aptos" w:cstheme="minorHAnsi"/>
          <w:sz w:val="22"/>
          <w:szCs w:val="22"/>
        </w:rPr>
      </w:pPr>
      <w:r w:rsidRPr="00707714">
        <w:rPr>
          <w:rFonts w:ascii="Aptos" w:hAnsi="Aptos" w:cstheme="minorHAnsi"/>
          <w:sz w:val="22"/>
          <w:szCs w:val="22"/>
        </w:rPr>
        <w:t xml:space="preserve">Generic risk assessments and method statements </w:t>
      </w:r>
      <w:r w:rsidRPr="00707714">
        <w:rPr>
          <w:rFonts w:ascii="Aptos" w:hAnsi="Aptos" w:cstheme="minorHAnsi"/>
          <w:i/>
          <w:sz w:val="22"/>
          <w:szCs w:val="22"/>
        </w:rPr>
        <w:t>may</w:t>
      </w:r>
      <w:r w:rsidRPr="00707714">
        <w:rPr>
          <w:rFonts w:ascii="Aptos" w:hAnsi="Aptos" w:cstheme="minorHAnsi"/>
          <w:sz w:val="22"/>
          <w:szCs w:val="22"/>
        </w:rPr>
        <w:t xml:space="preserve"> be accepted</w:t>
      </w:r>
      <w:r w:rsidR="0038682D" w:rsidRPr="00707714">
        <w:rPr>
          <w:rFonts w:ascii="Aptos" w:hAnsi="Aptos" w:cstheme="minorHAnsi"/>
          <w:sz w:val="22"/>
          <w:szCs w:val="22"/>
        </w:rPr>
        <w:t>,</w:t>
      </w:r>
      <w:r w:rsidRPr="00707714">
        <w:rPr>
          <w:rFonts w:ascii="Aptos" w:hAnsi="Aptos" w:cstheme="minorHAnsi"/>
          <w:sz w:val="22"/>
          <w:szCs w:val="22"/>
        </w:rPr>
        <w:t xml:space="preserve"> otherwise specific documentation will be required.</w:t>
      </w:r>
      <w:r w:rsidRPr="00707714">
        <w:rPr>
          <w:rFonts w:ascii="Aptos" w:hAnsi="Aptos" w:cstheme="minorHAnsi"/>
          <w:sz w:val="22"/>
          <w:szCs w:val="22"/>
        </w:rPr>
        <w:br/>
      </w:r>
    </w:p>
    <w:p w14:paraId="34211CE9" w14:textId="77777777" w:rsidR="00F93964" w:rsidRPr="00707714" w:rsidRDefault="0038682D" w:rsidP="00F93964">
      <w:pPr>
        <w:rPr>
          <w:rFonts w:ascii="Aptos" w:hAnsi="Aptos" w:cstheme="minorHAnsi"/>
          <w:sz w:val="22"/>
          <w:szCs w:val="22"/>
        </w:rPr>
      </w:pPr>
      <w:r w:rsidRPr="00707714">
        <w:rPr>
          <w:rFonts w:ascii="Aptos" w:hAnsi="Aptos" w:cstheme="minorHAnsi"/>
          <w:b/>
          <w:sz w:val="22"/>
          <w:szCs w:val="22"/>
        </w:rPr>
        <w:t xml:space="preserve">Construction, </w:t>
      </w:r>
      <w:r w:rsidR="00F93964" w:rsidRPr="00707714">
        <w:rPr>
          <w:rFonts w:ascii="Aptos" w:hAnsi="Aptos" w:cstheme="minorHAnsi"/>
          <w:b/>
          <w:sz w:val="22"/>
          <w:szCs w:val="22"/>
        </w:rPr>
        <w:t>Set-up</w:t>
      </w:r>
      <w:r w:rsidRPr="00707714">
        <w:rPr>
          <w:rFonts w:ascii="Aptos" w:hAnsi="Aptos" w:cstheme="minorHAnsi"/>
          <w:b/>
          <w:sz w:val="22"/>
          <w:szCs w:val="22"/>
        </w:rPr>
        <w:t xml:space="preserve"> &amp; Breakdown</w:t>
      </w:r>
      <w:r w:rsidR="00F93964" w:rsidRPr="00707714">
        <w:rPr>
          <w:rFonts w:ascii="Aptos" w:hAnsi="Aptos" w:cstheme="minorHAnsi"/>
          <w:b/>
          <w:sz w:val="22"/>
          <w:szCs w:val="22"/>
        </w:rPr>
        <w:t>:</w:t>
      </w:r>
      <w:r w:rsidR="00F93964" w:rsidRPr="00707714">
        <w:rPr>
          <w:rFonts w:ascii="Aptos" w:hAnsi="Aptos" w:cstheme="minorHAnsi"/>
          <w:b/>
          <w:sz w:val="22"/>
          <w:szCs w:val="22"/>
        </w:rPr>
        <w:br/>
      </w:r>
      <w:r w:rsidR="00F93964" w:rsidRPr="00707714">
        <w:rPr>
          <w:rFonts w:ascii="Aptos" w:hAnsi="Aptos" w:cstheme="minorHAnsi"/>
          <w:sz w:val="22"/>
          <w:szCs w:val="22"/>
        </w:rPr>
        <w:t>Where work will include erection and removal of structures, the risk assessments and method statements must include specific details of:</w:t>
      </w:r>
    </w:p>
    <w:p w14:paraId="755ED6C8" w14:textId="77777777" w:rsidR="00F93964" w:rsidRPr="00707714" w:rsidRDefault="00F93964" w:rsidP="00F93964">
      <w:pPr>
        <w:pStyle w:val="ListParagraph"/>
        <w:numPr>
          <w:ilvl w:val="0"/>
          <w:numId w:val="3"/>
        </w:numPr>
        <w:spacing w:after="160" w:line="259" w:lineRule="auto"/>
        <w:rPr>
          <w:rFonts w:ascii="Aptos" w:hAnsi="Aptos" w:cstheme="minorHAnsi"/>
          <w:sz w:val="22"/>
          <w:szCs w:val="22"/>
        </w:rPr>
      </w:pPr>
      <w:r w:rsidRPr="00707714">
        <w:rPr>
          <w:rFonts w:ascii="Aptos" w:hAnsi="Aptos" w:cstheme="minorHAnsi"/>
          <w:sz w:val="22"/>
          <w:szCs w:val="22"/>
        </w:rPr>
        <w:t>How you will ensure that unauthorised access to the working area will be maintained during the build-up and break-down phases.</w:t>
      </w:r>
    </w:p>
    <w:p w14:paraId="5262A314" w14:textId="77777777" w:rsidR="00F93964" w:rsidRPr="00707714" w:rsidRDefault="00F93964" w:rsidP="00F93964">
      <w:pPr>
        <w:pStyle w:val="ListParagraph"/>
        <w:numPr>
          <w:ilvl w:val="0"/>
          <w:numId w:val="3"/>
        </w:numPr>
        <w:spacing w:after="160" w:line="259" w:lineRule="auto"/>
        <w:rPr>
          <w:rFonts w:ascii="Aptos" w:hAnsi="Aptos" w:cstheme="minorHAnsi"/>
          <w:sz w:val="22"/>
          <w:szCs w:val="22"/>
        </w:rPr>
      </w:pPr>
      <w:r w:rsidRPr="00707714">
        <w:rPr>
          <w:rFonts w:ascii="Aptos" w:hAnsi="Aptos" w:cstheme="minorHAnsi"/>
          <w:sz w:val="22"/>
          <w:szCs w:val="22"/>
        </w:rPr>
        <w:lastRenderedPageBreak/>
        <w:t>If working at height is involved, how suitable access will be provided, how falls will be prevented and what rescue procedures are available.</w:t>
      </w:r>
    </w:p>
    <w:p w14:paraId="2D1709D0" w14:textId="77777777" w:rsidR="00F93964" w:rsidRPr="00707714" w:rsidRDefault="00F93964" w:rsidP="00F93964">
      <w:pPr>
        <w:pStyle w:val="ListParagraph"/>
        <w:numPr>
          <w:ilvl w:val="0"/>
          <w:numId w:val="3"/>
        </w:numPr>
        <w:spacing w:after="160" w:line="259" w:lineRule="auto"/>
        <w:rPr>
          <w:rFonts w:ascii="Aptos" w:hAnsi="Aptos" w:cstheme="minorHAnsi"/>
          <w:sz w:val="22"/>
          <w:szCs w:val="22"/>
        </w:rPr>
      </w:pPr>
      <w:r w:rsidRPr="00707714">
        <w:rPr>
          <w:rFonts w:ascii="Aptos" w:hAnsi="Aptos" w:cstheme="minorHAnsi"/>
          <w:sz w:val="22"/>
          <w:szCs w:val="22"/>
        </w:rPr>
        <w:t>Details of what PPE (Such as Hi-Viz, safety footwear etc) will be required to be used at all times within the construction area – be mindful of your duties under the CDM 2015 regulations.</w:t>
      </w:r>
    </w:p>
    <w:p w14:paraId="67E03857" w14:textId="77777777" w:rsidR="00F93964" w:rsidRPr="00707714" w:rsidRDefault="00F93964" w:rsidP="00F93964">
      <w:pPr>
        <w:rPr>
          <w:rFonts w:ascii="Aptos" w:hAnsi="Aptos" w:cstheme="minorHAnsi"/>
          <w:sz w:val="22"/>
          <w:szCs w:val="22"/>
        </w:rPr>
      </w:pPr>
      <w:r w:rsidRPr="00707714">
        <w:rPr>
          <w:rFonts w:ascii="Aptos" w:hAnsi="Aptos" w:cstheme="minorHAnsi"/>
          <w:b/>
          <w:sz w:val="22"/>
          <w:szCs w:val="22"/>
        </w:rPr>
        <w:t>Fire Risk Assessment / Fire Certificates:</w:t>
      </w:r>
      <w:r w:rsidRPr="00707714">
        <w:rPr>
          <w:rFonts w:ascii="Aptos" w:hAnsi="Aptos" w:cstheme="minorHAnsi"/>
          <w:b/>
          <w:sz w:val="22"/>
          <w:szCs w:val="22"/>
        </w:rPr>
        <w:br/>
      </w:r>
      <w:r w:rsidRPr="00707714">
        <w:rPr>
          <w:rFonts w:ascii="Aptos" w:hAnsi="Aptos" w:cstheme="minorHAnsi"/>
          <w:sz w:val="22"/>
          <w:szCs w:val="22"/>
        </w:rPr>
        <w:t>You may require a specific fire risk assessment, subsequently needing to supply fire certificates for construction materials, fabrics, drapes etc.</w:t>
      </w:r>
    </w:p>
    <w:p w14:paraId="1FDE6242" w14:textId="77777777" w:rsidR="00F93964" w:rsidRPr="00707714" w:rsidRDefault="00F93964" w:rsidP="001A51D1">
      <w:pPr>
        <w:autoSpaceDE w:val="0"/>
        <w:autoSpaceDN w:val="0"/>
        <w:adjustRightInd w:val="0"/>
        <w:rPr>
          <w:rFonts w:ascii="Aptos" w:hAnsi="Aptos" w:cstheme="minorHAnsi"/>
          <w:b/>
          <w:bCs/>
          <w:color w:val="000000"/>
          <w:sz w:val="22"/>
          <w:szCs w:val="22"/>
        </w:rPr>
      </w:pPr>
    </w:p>
    <w:p w14:paraId="316C5319" w14:textId="77777777" w:rsidR="005061BB" w:rsidRPr="00707714" w:rsidRDefault="001A51D1" w:rsidP="001A51D1">
      <w:pPr>
        <w:autoSpaceDE w:val="0"/>
        <w:autoSpaceDN w:val="0"/>
        <w:adjustRightInd w:val="0"/>
        <w:rPr>
          <w:rFonts w:ascii="Aptos" w:hAnsi="Aptos" w:cstheme="minorHAnsi"/>
          <w:color w:val="000000"/>
          <w:sz w:val="22"/>
          <w:szCs w:val="22"/>
        </w:rPr>
      </w:pPr>
      <w:r w:rsidRPr="00707714">
        <w:rPr>
          <w:rFonts w:ascii="Aptos" w:hAnsi="Aptos" w:cstheme="minorHAnsi"/>
          <w:b/>
          <w:bCs/>
          <w:color w:val="000000"/>
          <w:sz w:val="22"/>
          <w:szCs w:val="22"/>
        </w:rPr>
        <w:t>HAZARD</w:t>
      </w:r>
    </w:p>
    <w:p w14:paraId="23BCA6BF" w14:textId="49A3447B" w:rsidR="003A7D27" w:rsidRPr="00707714" w:rsidRDefault="001A51D1" w:rsidP="001A51D1">
      <w:pPr>
        <w:autoSpaceDE w:val="0"/>
        <w:autoSpaceDN w:val="0"/>
        <w:adjustRightInd w:val="0"/>
        <w:rPr>
          <w:rFonts w:ascii="Aptos" w:hAnsi="Aptos" w:cstheme="minorHAnsi"/>
          <w:sz w:val="22"/>
          <w:szCs w:val="22"/>
        </w:rPr>
      </w:pPr>
      <w:r w:rsidRPr="00707714">
        <w:rPr>
          <w:rFonts w:ascii="Aptos" w:hAnsi="Aptos" w:cstheme="minorHAnsi"/>
          <w:color w:val="000000"/>
          <w:sz w:val="22"/>
          <w:szCs w:val="22"/>
        </w:rPr>
        <w:t>A HAZARD is anything, within reason, which could cause damage to people</w:t>
      </w:r>
      <w:r w:rsidR="00E201F2" w:rsidRPr="00707714">
        <w:rPr>
          <w:rFonts w:ascii="Aptos" w:hAnsi="Aptos" w:cstheme="minorHAnsi"/>
          <w:color w:val="000000"/>
          <w:sz w:val="22"/>
          <w:szCs w:val="22"/>
        </w:rPr>
        <w:t xml:space="preserve">, property or the environment. </w:t>
      </w:r>
      <w:r w:rsidRPr="00707714">
        <w:rPr>
          <w:rFonts w:ascii="Aptos" w:hAnsi="Aptos" w:cstheme="minorHAnsi"/>
          <w:sz w:val="22"/>
          <w:szCs w:val="22"/>
        </w:rPr>
        <w:t xml:space="preserve">A </w:t>
      </w:r>
      <w:r w:rsidR="00B40C25">
        <w:rPr>
          <w:rFonts w:ascii="Aptos" w:hAnsi="Aptos" w:cstheme="minorHAnsi"/>
          <w:sz w:val="22"/>
          <w:szCs w:val="22"/>
        </w:rPr>
        <w:t xml:space="preserve">roller banner could </w:t>
      </w:r>
      <w:r w:rsidR="00F84F64">
        <w:rPr>
          <w:rFonts w:ascii="Aptos" w:hAnsi="Aptos" w:cstheme="minorHAnsi"/>
          <w:sz w:val="22"/>
          <w:szCs w:val="22"/>
        </w:rPr>
        <w:t>be knocked and fall over, or a</w:t>
      </w:r>
      <w:r w:rsidR="00CB234B">
        <w:rPr>
          <w:rFonts w:ascii="Aptos" w:hAnsi="Aptos" w:cstheme="minorHAnsi"/>
          <w:sz w:val="22"/>
          <w:szCs w:val="22"/>
        </w:rPr>
        <w:t>n electrical cable could act as a trip hazard, i</w:t>
      </w:r>
      <w:r w:rsidRPr="00707714">
        <w:rPr>
          <w:rFonts w:ascii="Aptos" w:hAnsi="Aptos" w:cstheme="minorHAnsi"/>
          <w:sz w:val="22"/>
          <w:szCs w:val="22"/>
        </w:rPr>
        <w:t>f not properly secured</w:t>
      </w:r>
      <w:r w:rsidR="00E201F2" w:rsidRPr="00707714">
        <w:rPr>
          <w:rFonts w:ascii="Aptos" w:hAnsi="Aptos" w:cstheme="minorHAnsi"/>
          <w:sz w:val="22"/>
          <w:szCs w:val="22"/>
        </w:rPr>
        <w:t xml:space="preserve"> for example</w:t>
      </w:r>
      <w:r w:rsidRPr="00707714">
        <w:rPr>
          <w:rFonts w:ascii="Aptos" w:hAnsi="Aptos" w:cstheme="minorHAnsi"/>
          <w:sz w:val="22"/>
          <w:szCs w:val="22"/>
        </w:rPr>
        <w:t>.</w:t>
      </w:r>
      <w:r w:rsidR="00641327" w:rsidRPr="00707714">
        <w:rPr>
          <w:rFonts w:ascii="Aptos" w:hAnsi="Aptos" w:cstheme="minorHAnsi"/>
          <w:sz w:val="22"/>
          <w:szCs w:val="22"/>
        </w:rPr>
        <w:t xml:space="preserve"> The hazards may include any or all of the following, but please note this is not an exhaustive list.</w:t>
      </w:r>
    </w:p>
    <w:p w14:paraId="1755BDDD" w14:textId="77777777" w:rsidR="003A7D27" w:rsidRPr="00707714" w:rsidRDefault="003A7D27" w:rsidP="003A7D27">
      <w:pPr>
        <w:autoSpaceDE w:val="0"/>
        <w:autoSpaceDN w:val="0"/>
        <w:adjustRightInd w:val="0"/>
        <w:rPr>
          <w:rFonts w:ascii="Aptos" w:hAnsi="Aptos" w:cstheme="minorHAnsi"/>
          <w:sz w:val="22"/>
          <w:szCs w:val="22"/>
        </w:rPr>
      </w:pPr>
      <w:r w:rsidRPr="00707714">
        <w:rPr>
          <w:rFonts w:ascii="Aptos" w:hAnsi="Aptos" w:cstheme="minorHAnsi"/>
          <w:b/>
          <w:sz w:val="22"/>
          <w:szCs w:val="22"/>
        </w:rPr>
        <w:t>Please tick below the boxes that may affect you, and include these in your risk assessment</w:t>
      </w:r>
    </w:p>
    <w:p w14:paraId="4F617DE8" w14:textId="77777777" w:rsidR="003A7D27" w:rsidRPr="00707714" w:rsidRDefault="003A7D27" w:rsidP="001A51D1">
      <w:pPr>
        <w:autoSpaceDE w:val="0"/>
        <w:autoSpaceDN w:val="0"/>
        <w:adjustRightInd w:val="0"/>
        <w:rPr>
          <w:rFonts w:ascii="Aptos" w:hAnsi="Aptos" w:cstheme="minorHAnsi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Spec="center"/>
        <w:tblW w:w="9504" w:type="dxa"/>
        <w:tblLook w:val="04A0" w:firstRow="1" w:lastRow="0" w:firstColumn="1" w:lastColumn="0" w:noHBand="0" w:noVBand="1"/>
      </w:tblPr>
      <w:tblGrid>
        <w:gridCol w:w="8943"/>
        <w:gridCol w:w="561"/>
      </w:tblGrid>
      <w:tr w:rsidR="003A7D27" w:rsidRPr="00707714" w14:paraId="683B21EC" w14:textId="77777777" w:rsidTr="008F23CF">
        <w:trPr>
          <w:trHeight w:val="399"/>
        </w:trPr>
        <w:tc>
          <w:tcPr>
            <w:tcW w:w="9066" w:type="dxa"/>
          </w:tcPr>
          <w:p w14:paraId="6A281714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</w:rPr>
            </w:pPr>
            <w:r w:rsidRPr="00707714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</w:rPr>
              <w:t>POSSIBLE HAZARDS</w:t>
            </w:r>
          </w:p>
        </w:tc>
        <w:tc>
          <w:tcPr>
            <w:tcW w:w="438" w:type="dxa"/>
          </w:tcPr>
          <w:p w14:paraId="1F0A4664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</w:rPr>
            </w:pPr>
            <w:r w:rsidRPr="00707714">
              <w:rPr>
                <w:rFonts w:ascii="Aptos" w:hAnsi="Aptos" w:cstheme="minorHAnsi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 wp14:anchorId="0691D380" wp14:editId="236B7CFD">
                  <wp:extent cx="219075" cy="202295"/>
                  <wp:effectExtent l="0" t="0" r="0" b="7620"/>
                  <wp:docPr id="82" name="Picture 82" descr="C:\Users\BWard\Documents\Show 2017\tick-clipart-black-check-mark-m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Ward\Documents\Show 2017\tick-clipart-black-check-mark-m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866" cy="218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D27" w:rsidRPr="00707714" w14:paraId="7CCCFBC6" w14:textId="77777777" w:rsidTr="008F23CF">
        <w:trPr>
          <w:trHeight w:val="399"/>
        </w:trPr>
        <w:tc>
          <w:tcPr>
            <w:tcW w:w="9066" w:type="dxa"/>
          </w:tcPr>
          <w:p w14:paraId="3F915265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</w:pPr>
            <w:r w:rsidRPr="00707714"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  <w:t>General access to the area</w:t>
            </w:r>
          </w:p>
        </w:tc>
        <w:tc>
          <w:tcPr>
            <w:tcW w:w="438" w:type="dxa"/>
          </w:tcPr>
          <w:p w14:paraId="4512C99A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A7D27" w:rsidRPr="00707714" w14:paraId="77515999" w14:textId="77777777" w:rsidTr="008F23CF">
        <w:trPr>
          <w:trHeight w:val="399"/>
        </w:trPr>
        <w:tc>
          <w:tcPr>
            <w:tcW w:w="9066" w:type="dxa"/>
          </w:tcPr>
          <w:p w14:paraId="5EE3CB2C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</w:pPr>
            <w:r w:rsidRPr="00707714"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  <w:t>Slips and trips</w:t>
            </w:r>
          </w:p>
        </w:tc>
        <w:tc>
          <w:tcPr>
            <w:tcW w:w="438" w:type="dxa"/>
          </w:tcPr>
          <w:p w14:paraId="63F634B8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A7D27" w:rsidRPr="00707714" w14:paraId="6E85AF04" w14:textId="77777777" w:rsidTr="008F23CF">
        <w:trPr>
          <w:trHeight w:val="399"/>
        </w:trPr>
        <w:tc>
          <w:tcPr>
            <w:tcW w:w="9066" w:type="dxa"/>
          </w:tcPr>
          <w:p w14:paraId="06E72BDC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</w:pPr>
            <w:r w:rsidRPr="00707714"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  <w:t>Falls from height or ground level</w:t>
            </w:r>
          </w:p>
        </w:tc>
        <w:tc>
          <w:tcPr>
            <w:tcW w:w="438" w:type="dxa"/>
          </w:tcPr>
          <w:p w14:paraId="6D8A5256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A7D27" w:rsidRPr="00707714" w14:paraId="008622F6" w14:textId="77777777" w:rsidTr="008F23CF">
        <w:trPr>
          <w:trHeight w:val="399"/>
        </w:trPr>
        <w:tc>
          <w:tcPr>
            <w:tcW w:w="9066" w:type="dxa"/>
          </w:tcPr>
          <w:p w14:paraId="19981D5F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</w:pPr>
            <w:r w:rsidRPr="00707714"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  <w:t>Working at height</w:t>
            </w:r>
          </w:p>
        </w:tc>
        <w:tc>
          <w:tcPr>
            <w:tcW w:w="438" w:type="dxa"/>
          </w:tcPr>
          <w:p w14:paraId="7BAB9528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A7D27" w:rsidRPr="00707714" w14:paraId="03E91247" w14:textId="77777777" w:rsidTr="008F23CF">
        <w:trPr>
          <w:trHeight w:val="399"/>
        </w:trPr>
        <w:tc>
          <w:tcPr>
            <w:tcW w:w="9066" w:type="dxa"/>
          </w:tcPr>
          <w:p w14:paraId="34F7DB8F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</w:pPr>
            <w:r w:rsidRPr="00707714"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  <w:t>Manual handling</w:t>
            </w:r>
          </w:p>
        </w:tc>
        <w:tc>
          <w:tcPr>
            <w:tcW w:w="438" w:type="dxa"/>
          </w:tcPr>
          <w:p w14:paraId="23AECC87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A7D27" w:rsidRPr="00707714" w14:paraId="76EBC52E" w14:textId="77777777" w:rsidTr="008F23CF">
        <w:trPr>
          <w:trHeight w:val="399"/>
        </w:trPr>
        <w:tc>
          <w:tcPr>
            <w:tcW w:w="9066" w:type="dxa"/>
          </w:tcPr>
          <w:p w14:paraId="1F6EE49B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</w:pPr>
            <w:r w:rsidRPr="00707714"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  <w:t>Setting up / packing down stands or other structures</w:t>
            </w:r>
          </w:p>
        </w:tc>
        <w:tc>
          <w:tcPr>
            <w:tcW w:w="438" w:type="dxa"/>
          </w:tcPr>
          <w:p w14:paraId="7C44CFFB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A7D27" w:rsidRPr="00707714" w14:paraId="5343E409" w14:textId="77777777" w:rsidTr="008F23CF">
        <w:trPr>
          <w:trHeight w:val="399"/>
        </w:trPr>
        <w:tc>
          <w:tcPr>
            <w:tcW w:w="9066" w:type="dxa"/>
          </w:tcPr>
          <w:p w14:paraId="4DF87B02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</w:pPr>
            <w:r w:rsidRPr="00707714"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  <w:t>Use of electrical equipment</w:t>
            </w:r>
          </w:p>
        </w:tc>
        <w:tc>
          <w:tcPr>
            <w:tcW w:w="438" w:type="dxa"/>
          </w:tcPr>
          <w:p w14:paraId="5093DAF6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A7D27" w:rsidRPr="00707714" w14:paraId="53CF93A5" w14:textId="77777777" w:rsidTr="008F23CF">
        <w:trPr>
          <w:trHeight w:val="399"/>
        </w:trPr>
        <w:tc>
          <w:tcPr>
            <w:tcW w:w="9066" w:type="dxa"/>
          </w:tcPr>
          <w:p w14:paraId="6E9010D9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</w:pPr>
            <w:r w:rsidRPr="00707714"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  <w:t>Adverse weather conditions – excess heat, wet weather or high winds</w:t>
            </w:r>
          </w:p>
        </w:tc>
        <w:tc>
          <w:tcPr>
            <w:tcW w:w="438" w:type="dxa"/>
          </w:tcPr>
          <w:p w14:paraId="27E33E08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A7D27" w:rsidRPr="00707714" w14:paraId="32E113C4" w14:textId="77777777" w:rsidTr="008F23CF">
        <w:trPr>
          <w:trHeight w:val="399"/>
        </w:trPr>
        <w:tc>
          <w:tcPr>
            <w:tcW w:w="9066" w:type="dxa"/>
          </w:tcPr>
          <w:p w14:paraId="5D5FF981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</w:pPr>
            <w:r w:rsidRPr="00707714"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  <w:t>Items on display on the stand</w:t>
            </w:r>
          </w:p>
        </w:tc>
        <w:tc>
          <w:tcPr>
            <w:tcW w:w="438" w:type="dxa"/>
          </w:tcPr>
          <w:p w14:paraId="45F3BE87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A7D27" w:rsidRPr="00707714" w14:paraId="38878EE7" w14:textId="77777777" w:rsidTr="008F23CF">
        <w:trPr>
          <w:trHeight w:val="399"/>
        </w:trPr>
        <w:tc>
          <w:tcPr>
            <w:tcW w:w="9066" w:type="dxa"/>
          </w:tcPr>
          <w:p w14:paraId="7FC00E0E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</w:pPr>
            <w:r w:rsidRPr="00707714">
              <w:rPr>
                <w:rFonts w:ascii="Aptos" w:hAnsi="Aptos" w:cstheme="minorHAnsi"/>
                <w:bCs/>
                <w:color w:val="000000"/>
                <w:sz w:val="22"/>
                <w:szCs w:val="22"/>
              </w:rPr>
              <w:t>Steps or ramps</w:t>
            </w:r>
          </w:p>
        </w:tc>
        <w:tc>
          <w:tcPr>
            <w:tcW w:w="438" w:type="dxa"/>
          </w:tcPr>
          <w:p w14:paraId="05E836B6" w14:textId="77777777" w:rsidR="003A7D27" w:rsidRPr="00707714" w:rsidRDefault="003A7D27" w:rsidP="008F23CF">
            <w:pPr>
              <w:autoSpaceDE w:val="0"/>
              <w:autoSpaceDN w:val="0"/>
              <w:adjustRightInd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8202E4" w14:textId="77777777" w:rsidR="003A7D27" w:rsidRPr="00707714" w:rsidRDefault="003A7D27" w:rsidP="003A7D27">
      <w:pPr>
        <w:rPr>
          <w:rFonts w:ascii="Aptos" w:hAnsi="Aptos" w:cstheme="minorHAnsi"/>
          <w:sz w:val="22"/>
          <w:szCs w:val="22"/>
        </w:rPr>
      </w:pPr>
    </w:p>
    <w:p w14:paraId="6DB5CFE6" w14:textId="77777777" w:rsidR="003A7D27" w:rsidRPr="00707714" w:rsidRDefault="003A7D27" w:rsidP="003A7D27">
      <w:pPr>
        <w:rPr>
          <w:rFonts w:ascii="Aptos" w:hAnsi="Aptos" w:cstheme="minorHAnsi"/>
          <w:sz w:val="22"/>
          <w:szCs w:val="22"/>
        </w:rPr>
      </w:pPr>
    </w:p>
    <w:p w14:paraId="72F59A0C" w14:textId="77777777" w:rsidR="00555150" w:rsidRPr="00707714" w:rsidRDefault="00555150" w:rsidP="00555150">
      <w:pPr>
        <w:spacing w:after="160" w:line="259" w:lineRule="auto"/>
        <w:rPr>
          <w:rFonts w:ascii="Aptos" w:hAnsi="Aptos" w:cstheme="minorHAnsi"/>
          <w:b/>
          <w:color w:val="000000"/>
          <w:sz w:val="28"/>
          <w:szCs w:val="28"/>
        </w:rPr>
        <w:sectPr w:rsidR="00555150" w:rsidRPr="00707714" w:rsidSect="00555150">
          <w:headerReference w:type="default" r:id="rId14"/>
          <w:headerReference w:type="first" r:id="rId15"/>
          <w:footerReference w:type="first" r:id="rId16"/>
          <w:pgSz w:w="11906" w:h="16838" w:code="9"/>
          <w:pgMar w:top="709" w:right="907" w:bottom="1134" w:left="1134" w:header="709" w:footer="709" w:gutter="0"/>
          <w:cols w:space="708"/>
          <w:titlePg/>
          <w:docGrid w:linePitch="360"/>
        </w:sectPr>
      </w:pPr>
    </w:p>
    <w:p w14:paraId="5323A2FD" w14:textId="372DF61E" w:rsidR="00D75381" w:rsidRPr="00707714" w:rsidRDefault="000A1A11" w:rsidP="00F4103A">
      <w:pPr>
        <w:pStyle w:val="NoSpacing"/>
        <w:jc w:val="center"/>
        <w:rPr>
          <w:rFonts w:ascii="Aptos" w:hAnsi="Aptos" w:cstheme="minorHAnsi"/>
          <w:sz w:val="28"/>
          <w:szCs w:val="28"/>
        </w:rPr>
      </w:pPr>
      <w:r w:rsidRPr="00707714">
        <w:rPr>
          <w:rFonts w:ascii="Aptos" w:hAnsi="Aptos" w:cstheme="minorHAnsi"/>
          <w:b/>
          <w:bCs/>
          <w:sz w:val="28"/>
          <w:szCs w:val="28"/>
        </w:rPr>
        <w:lastRenderedPageBreak/>
        <w:t>The Great Exhibition</w:t>
      </w:r>
      <w:r w:rsidR="00F4103A" w:rsidRPr="00707714">
        <w:rPr>
          <w:rFonts w:ascii="Aptos" w:hAnsi="Aptos" w:cstheme="minorHAnsi"/>
          <w:b/>
          <w:bCs/>
          <w:sz w:val="28"/>
          <w:szCs w:val="28"/>
        </w:rPr>
        <w:t xml:space="preserve"> </w:t>
      </w:r>
      <w:r w:rsidR="00F4103A" w:rsidRPr="00707714">
        <w:rPr>
          <w:rFonts w:ascii="Aptos" w:hAnsi="Aptos" w:cstheme="minorHAnsi"/>
          <w:sz w:val="28"/>
          <w:szCs w:val="28"/>
        </w:rPr>
        <w:t>(</w:t>
      </w:r>
      <w:r w:rsidRPr="00707714">
        <w:rPr>
          <w:rFonts w:ascii="Aptos" w:hAnsi="Aptos" w:cstheme="minorHAnsi"/>
          <w:sz w:val="28"/>
          <w:szCs w:val="28"/>
        </w:rPr>
        <w:t>2</w:t>
      </w:r>
      <w:r w:rsidR="004B3B5B">
        <w:rPr>
          <w:rFonts w:ascii="Aptos" w:hAnsi="Aptos" w:cstheme="minorHAnsi"/>
          <w:sz w:val="28"/>
          <w:szCs w:val="28"/>
        </w:rPr>
        <w:t>1</w:t>
      </w:r>
      <w:r w:rsidR="004B3B5B" w:rsidRPr="004B3B5B">
        <w:rPr>
          <w:rFonts w:ascii="Aptos" w:hAnsi="Aptos" w:cstheme="minorHAnsi"/>
          <w:sz w:val="28"/>
          <w:szCs w:val="28"/>
          <w:vertAlign w:val="superscript"/>
        </w:rPr>
        <w:t>st</w:t>
      </w:r>
      <w:r w:rsidRPr="00707714">
        <w:rPr>
          <w:rFonts w:ascii="Aptos" w:hAnsi="Aptos" w:cstheme="minorHAnsi"/>
          <w:sz w:val="28"/>
          <w:szCs w:val="28"/>
        </w:rPr>
        <w:t xml:space="preserve"> October</w:t>
      </w:r>
      <w:r w:rsidR="00972CAC" w:rsidRPr="00707714">
        <w:rPr>
          <w:rFonts w:ascii="Aptos" w:hAnsi="Aptos" w:cstheme="minorHAnsi"/>
          <w:sz w:val="28"/>
          <w:szCs w:val="28"/>
        </w:rPr>
        <w:t xml:space="preserve"> 202</w:t>
      </w:r>
      <w:r w:rsidR="004B3B5B">
        <w:rPr>
          <w:rFonts w:ascii="Aptos" w:hAnsi="Aptos" w:cstheme="minorHAnsi"/>
          <w:sz w:val="28"/>
          <w:szCs w:val="28"/>
        </w:rPr>
        <w:t>6</w:t>
      </w:r>
      <w:r w:rsidR="00F4103A" w:rsidRPr="00707714">
        <w:rPr>
          <w:rFonts w:ascii="Aptos" w:hAnsi="Aptos" w:cstheme="minorHAnsi"/>
          <w:sz w:val="28"/>
          <w:szCs w:val="28"/>
        </w:rPr>
        <w:t>)</w:t>
      </w:r>
      <w:r w:rsidR="00BB4699" w:rsidRPr="00707714">
        <w:rPr>
          <w:rFonts w:ascii="Aptos" w:hAnsi="Aptos" w:cstheme="minorHAnsi"/>
          <w:sz w:val="28"/>
          <w:szCs w:val="28"/>
        </w:rPr>
        <w:br/>
      </w:r>
      <w:r w:rsidR="00D75381" w:rsidRPr="00707714">
        <w:rPr>
          <w:rFonts w:ascii="Aptos" w:hAnsi="Aptos" w:cstheme="minorHAnsi"/>
          <w:sz w:val="28"/>
          <w:szCs w:val="28"/>
        </w:rPr>
        <w:t>RISK ASSESSMENT 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10805"/>
      </w:tblGrid>
      <w:tr w:rsidR="00D75381" w:rsidRPr="00707714" w14:paraId="78458ABF" w14:textId="77777777" w:rsidTr="007D434D">
        <w:trPr>
          <w:trHeight w:val="498"/>
        </w:trPr>
        <w:tc>
          <w:tcPr>
            <w:tcW w:w="3369" w:type="dxa"/>
          </w:tcPr>
          <w:p w14:paraId="78D0240A" w14:textId="77777777" w:rsidR="00D75381" w:rsidRPr="00707714" w:rsidRDefault="00D75381" w:rsidP="00AF032B">
            <w:pPr>
              <w:rPr>
                <w:rFonts w:ascii="Aptos" w:hAnsi="Aptos" w:cstheme="minorHAnsi"/>
              </w:rPr>
            </w:pPr>
            <w:r w:rsidRPr="00707714">
              <w:rPr>
                <w:rFonts w:ascii="Aptos" w:hAnsi="Aptos" w:cstheme="minorHAnsi"/>
              </w:rPr>
              <w:t>COMPANY NAME:</w:t>
            </w:r>
          </w:p>
        </w:tc>
        <w:tc>
          <w:tcPr>
            <w:tcW w:w="10805" w:type="dxa"/>
          </w:tcPr>
          <w:p w14:paraId="640393AF" w14:textId="77777777" w:rsidR="00D75381" w:rsidRPr="00707714" w:rsidRDefault="00D75381" w:rsidP="00AF032B">
            <w:pPr>
              <w:rPr>
                <w:rFonts w:ascii="Aptos" w:hAnsi="Aptos" w:cstheme="minorHAnsi"/>
              </w:rPr>
            </w:pPr>
          </w:p>
        </w:tc>
      </w:tr>
      <w:tr w:rsidR="00D75381" w:rsidRPr="00707714" w14:paraId="2385BBE0" w14:textId="77777777" w:rsidTr="007D434D">
        <w:trPr>
          <w:trHeight w:val="419"/>
        </w:trPr>
        <w:tc>
          <w:tcPr>
            <w:tcW w:w="3369" w:type="dxa"/>
          </w:tcPr>
          <w:p w14:paraId="1EE8A9FD" w14:textId="77777777" w:rsidR="00D75381" w:rsidRPr="00707714" w:rsidRDefault="00D75381" w:rsidP="00AF032B">
            <w:pPr>
              <w:rPr>
                <w:rFonts w:ascii="Aptos" w:hAnsi="Aptos" w:cstheme="minorHAnsi"/>
              </w:rPr>
            </w:pPr>
            <w:r w:rsidRPr="00707714">
              <w:rPr>
                <w:rFonts w:ascii="Aptos" w:hAnsi="Aptos" w:cstheme="minorHAnsi"/>
              </w:rPr>
              <w:t>RESPONSIBLE PERSON:</w:t>
            </w:r>
          </w:p>
        </w:tc>
        <w:tc>
          <w:tcPr>
            <w:tcW w:w="10805" w:type="dxa"/>
          </w:tcPr>
          <w:p w14:paraId="5ECE1843" w14:textId="77777777" w:rsidR="00D75381" w:rsidRPr="00707714" w:rsidRDefault="00D75381" w:rsidP="00AF032B">
            <w:pPr>
              <w:rPr>
                <w:rFonts w:ascii="Aptos" w:hAnsi="Aptos" w:cstheme="minorHAnsi"/>
              </w:rPr>
            </w:pPr>
          </w:p>
        </w:tc>
      </w:tr>
      <w:tr w:rsidR="00D75381" w:rsidRPr="00707714" w14:paraId="3ECFBE45" w14:textId="77777777" w:rsidTr="00AF032B">
        <w:tc>
          <w:tcPr>
            <w:tcW w:w="3369" w:type="dxa"/>
          </w:tcPr>
          <w:p w14:paraId="5C854BAD" w14:textId="77777777" w:rsidR="00D75381" w:rsidRPr="00707714" w:rsidRDefault="00D75381" w:rsidP="00AF032B">
            <w:pPr>
              <w:rPr>
                <w:rFonts w:ascii="Aptos" w:hAnsi="Aptos" w:cstheme="minorHAnsi"/>
              </w:rPr>
            </w:pPr>
            <w:r w:rsidRPr="00707714">
              <w:rPr>
                <w:rFonts w:ascii="Aptos" w:hAnsi="Aptos" w:cstheme="minorHAnsi"/>
              </w:rPr>
              <w:t>DATE ASSESSMENT UNDERTAKEN:</w:t>
            </w:r>
          </w:p>
        </w:tc>
        <w:tc>
          <w:tcPr>
            <w:tcW w:w="10805" w:type="dxa"/>
          </w:tcPr>
          <w:p w14:paraId="00B51ABF" w14:textId="77777777" w:rsidR="00D75381" w:rsidRPr="00707714" w:rsidRDefault="00D75381" w:rsidP="00AF032B">
            <w:pPr>
              <w:rPr>
                <w:rFonts w:ascii="Aptos" w:hAnsi="Aptos" w:cstheme="minorHAnsi"/>
              </w:rPr>
            </w:pPr>
          </w:p>
        </w:tc>
      </w:tr>
      <w:tr w:rsidR="00D75381" w:rsidRPr="00707714" w14:paraId="5FABF649" w14:textId="77777777" w:rsidTr="00AF032B">
        <w:tc>
          <w:tcPr>
            <w:tcW w:w="3369" w:type="dxa"/>
          </w:tcPr>
          <w:p w14:paraId="42C32F57" w14:textId="77777777" w:rsidR="00D75381" w:rsidRPr="00707714" w:rsidRDefault="00D75381" w:rsidP="00AF032B">
            <w:pPr>
              <w:rPr>
                <w:rFonts w:ascii="Aptos" w:hAnsi="Aptos" w:cstheme="minorHAnsi"/>
              </w:rPr>
            </w:pPr>
            <w:r w:rsidRPr="00707714">
              <w:rPr>
                <w:rFonts w:ascii="Aptos" w:hAnsi="Aptos" w:cstheme="minorHAnsi"/>
              </w:rPr>
              <w:t>SIGNATURE OF ASSESSOR:</w:t>
            </w:r>
          </w:p>
        </w:tc>
        <w:tc>
          <w:tcPr>
            <w:tcW w:w="10805" w:type="dxa"/>
          </w:tcPr>
          <w:p w14:paraId="54FBEC7A" w14:textId="77777777" w:rsidR="00D75381" w:rsidRPr="00707714" w:rsidRDefault="00D75381" w:rsidP="00AF032B">
            <w:pPr>
              <w:rPr>
                <w:rFonts w:ascii="Aptos" w:hAnsi="Aptos" w:cstheme="minorHAnsi"/>
              </w:rPr>
            </w:pPr>
          </w:p>
        </w:tc>
      </w:tr>
    </w:tbl>
    <w:p w14:paraId="631432EC" w14:textId="77777777" w:rsidR="00D75381" w:rsidRPr="00707714" w:rsidRDefault="00D75381" w:rsidP="00D75381">
      <w:pPr>
        <w:rPr>
          <w:rFonts w:ascii="Aptos" w:hAnsi="Aptos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2451"/>
        <w:gridCol w:w="2451"/>
        <w:gridCol w:w="2248"/>
        <w:gridCol w:w="3790"/>
      </w:tblGrid>
      <w:tr w:rsidR="00C60F6B" w:rsidRPr="00707714" w14:paraId="4BCF8F02" w14:textId="77777777" w:rsidTr="00C60F6B">
        <w:trPr>
          <w:trHeight w:val="428"/>
        </w:trPr>
        <w:tc>
          <w:tcPr>
            <w:tcW w:w="3261" w:type="dxa"/>
          </w:tcPr>
          <w:p w14:paraId="18F270DD" w14:textId="77777777" w:rsidR="00D75381" w:rsidRPr="00707714" w:rsidRDefault="00D75381" w:rsidP="000255E7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707714">
              <w:rPr>
                <w:rFonts w:ascii="Aptos" w:hAnsi="Aptos" w:cstheme="minorHAnsi"/>
                <w:b/>
                <w:sz w:val="22"/>
                <w:szCs w:val="22"/>
              </w:rPr>
              <w:t>HAZARDS</w:t>
            </w:r>
          </w:p>
        </w:tc>
        <w:tc>
          <w:tcPr>
            <w:tcW w:w="2451" w:type="dxa"/>
          </w:tcPr>
          <w:p w14:paraId="27E07BB2" w14:textId="77777777" w:rsidR="00D75381" w:rsidRPr="00707714" w:rsidRDefault="00D75381" w:rsidP="00601BDD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707714">
              <w:rPr>
                <w:rFonts w:ascii="Aptos" w:hAnsi="Aptos" w:cstheme="minorHAnsi"/>
                <w:b/>
                <w:sz w:val="22"/>
                <w:szCs w:val="22"/>
              </w:rPr>
              <w:t>LIKEL</w:t>
            </w:r>
            <w:r w:rsidR="00601BDD" w:rsidRPr="00707714">
              <w:rPr>
                <w:rFonts w:ascii="Aptos" w:hAnsi="Aptos" w:cstheme="minorHAnsi"/>
                <w:b/>
                <w:sz w:val="22"/>
                <w:szCs w:val="22"/>
              </w:rPr>
              <w:t>I</w:t>
            </w:r>
            <w:r w:rsidRPr="00707714">
              <w:rPr>
                <w:rFonts w:ascii="Aptos" w:hAnsi="Aptos" w:cstheme="minorHAnsi"/>
                <w:b/>
                <w:sz w:val="22"/>
                <w:szCs w:val="22"/>
              </w:rPr>
              <w:t>HOOD</w:t>
            </w:r>
            <w:r w:rsidR="00457FD6" w:rsidRPr="00707714">
              <w:rPr>
                <w:rFonts w:ascii="Aptos" w:hAnsi="Aptos" w:cstheme="minorHAnsi"/>
                <w:b/>
                <w:sz w:val="22"/>
                <w:szCs w:val="22"/>
              </w:rPr>
              <w:t>*</w:t>
            </w:r>
            <w:r w:rsidRPr="00707714">
              <w:rPr>
                <w:rFonts w:ascii="Aptos" w:hAnsi="Aptos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451" w:type="dxa"/>
          </w:tcPr>
          <w:p w14:paraId="69F611FC" w14:textId="77777777" w:rsidR="00D75381" w:rsidRPr="00707714" w:rsidRDefault="00D75381" w:rsidP="00457FD6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707714">
              <w:rPr>
                <w:rFonts w:ascii="Aptos" w:hAnsi="Aptos" w:cstheme="minorHAnsi"/>
                <w:b/>
                <w:sz w:val="22"/>
                <w:szCs w:val="22"/>
              </w:rPr>
              <w:t>SEVERITY</w:t>
            </w:r>
            <w:r w:rsidR="00457FD6" w:rsidRPr="00707714">
              <w:rPr>
                <w:rFonts w:ascii="Aptos" w:hAnsi="Aptos" w:cstheme="minorHAnsi"/>
                <w:b/>
                <w:sz w:val="22"/>
                <w:szCs w:val="22"/>
              </w:rPr>
              <w:t>**</w:t>
            </w:r>
            <w:r w:rsidRPr="00707714">
              <w:rPr>
                <w:rFonts w:ascii="Aptos" w:hAnsi="Aptos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</w:tcPr>
          <w:p w14:paraId="201CE4D6" w14:textId="77777777" w:rsidR="00D75381" w:rsidRPr="00707714" w:rsidRDefault="00457FD6" w:rsidP="00457FD6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707714">
              <w:rPr>
                <w:rFonts w:ascii="Aptos" w:hAnsi="Aptos" w:cstheme="minorHAnsi"/>
                <w:b/>
                <w:sz w:val="22"/>
                <w:szCs w:val="22"/>
              </w:rPr>
              <w:t>PERSON AT RISK</w:t>
            </w:r>
          </w:p>
        </w:tc>
        <w:tc>
          <w:tcPr>
            <w:tcW w:w="3790" w:type="dxa"/>
          </w:tcPr>
          <w:p w14:paraId="0F83BBFD" w14:textId="77777777" w:rsidR="00D75381" w:rsidRPr="00707714" w:rsidRDefault="00D75381" w:rsidP="000255E7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707714">
              <w:rPr>
                <w:rFonts w:ascii="Aptos" w:hAnsi="Aptos" w:cstheme="minorHAnsi"/>
                <w:b/>
                <w:sz w:val="22"/>
                <w:szCs w:val="22"/>
              </w:rPr>
              <w:t>CONTROL MEASURES IN  PLACE</w:t>
            </w:r>
          </w:p>
        </w:tc>
      </w:tr>
      <w:tr w:rsidR="00A8414F" w:rsidRPr="00707714" w14:paraId="486D4B5F" w14:textId="77777777" w:rsidTr="00C60F6B">
        <w:trPr>
          <w:trHeight w:val="661"/>
        </w:trPr>
        <w:tc>
          <w:tcPr>
            <w:tcW w:w="3261" w:type="dxa"/>
          </w:tcPr>
          <w:p w14:paraId="74AE1F1B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56EC57C7" w14:textId="77777777" w:rsidR="00D75381" w:rsidRPr="00707714" w:rsidRDefault="00D75381" w:rsidP="00E161FF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43F048A1" w14:textId="77777777" w:rsidR="00E161FF" w:rsidRPr="00707714" w:rsidRDefault="00E161FF" w:rsidP="00E161FF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451" w:type="dxa"/>
          </w:tcPr>
          <w:p w14:paraId="741F326F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451" w:type="dxa"/>
          </w:tcPr>
          <w:p w14:paraId="6BDEC661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248" w:type="dxa"/>
          </w:tcPr>
          <w:p w14:paraId="5C6D7365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3790" w:type="dxa"/>
          </w:tcPr>
          <w:p w14:paraId="6DF0C2C7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C60F6B" w:rsidRPr="00707714" w14:paraId="48F5B8E6" w14:textId="77777777" w:rsidTr="00C60F6B">
        <w:trPr>
          <w:trHeight w:val="648"/>
        </w:trPr>
        <w:tc>
          <w:tcPr>
            <w:tcW w:w="3261" w:type="dxa"/>
          </w:tcPr>
          <w:p w14:paraId="23F157C0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7CC02B3A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73473F09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451" w:type="dxa"/>
          </w:tcPr>
          <w:p w14:paraId="0F4A3CED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451" w:type="dxa"/>
          </w:tcPr>
          <w:p w14:paraId="2E0FFEEE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248" w:type="dxa"/>
          </w:tcPr>
          <w:p w14:paraId="36B3B818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3790" w:type="dxa"/>
          </w:tcPr>
          <w:p w14:paraId="27AA3D13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C60F6B" w:rsidRPr="00707714" w14:paraId="6F03B64B" w14:textId="77777777" w:rsidTr="00C60F6B">
        <w:trPr>
          <w:trHeight w:val="648"/>
        </w:trPr>
        <w:tc>
          <w:tcPr>
            <w:tcW w:w="3261" w:type="dxa"/>
          </w:tcPr>
          <w:p w14:paraId="15C335D6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7CF503E4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5EA34806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451" w:type="dxa"/>
          </w:tcPr>
          <w:p w14:paraId="390EF44F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451" w:type="dxa"/>
          </w:tcPr>
          <w:p w14:paraId="0DBF4448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248" w:type="dxa"/>
          </w:tcPr>
          <w:p w14:paraId="7DAB3FDD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3790" w:type="dxa"/>
          </w:tcPr>
          <w:p w14:paraId="2DBE0CF4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C60F6B" w:rsidRPr="00707714" w14:paraId="04D33EBE" w14:textId="77777777" w:rsidTr="00C60F6B">
        <w:trPr>
          <w:trHeight w:val="648"/>
        </w:trPr>
        <w:tc>
          <w:tcPr>
            <w:tcW w:w="3261" w:type="dxa"/>
          </w:tcPr>
          <w:p w14:paraId="7C754A49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3AAFDA37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07534806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451" w:type="dxa"/>
          </w:tcPr>
          <w:p w14:paraId="20FED211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451" w:type="dxa"/>
          </w:tcPr>
          <w:p w14:paraId="6ACD9F61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248" w:type="dxa"/>
          </w:tcPr>
          <w:p w14:paraId="6D6837D5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3790" w:type="dxa"/>
          </w:tcPr>
          <w:p w14:paraId="5232E049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C60F6B" w:rsidRPr="00707714" w14:paraId="63491129" w14:textId="77777777" w:rsidTr="00C60F6B">
        <w:trPr>
          <w:trHeight w:val="661"/>
        </w:trPr>
        <w:tc>
          <w:tcPr>
            <w:tcW w:w="3261" w:type="dxa"/>
          </w:tcPr>
          <w:p w14:paraId="371AB9EB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175B3D5F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224E268D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451" w:type="dxa"/>
          </w:tcPr>
          <w:p w14:paraId="2B29BC2D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451" w:type="dxa"/>
          </w:tcPr>
          <w:p w14:paraId="7B24D2BA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248" w:type="dxa"/>
          </w:tcPr>
          <w:p w14:paraId="4EB5153E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3790" w:type="dxa"/>
          </w:tcPr>
          <w:p w14:paraId="13FCC61D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C60F6B" w:rsidRPr="00707714" w14:paraId="2214A796" w14:textId="77777777" w:rsidTr="00C60F6B">
        <w:trPr>
          <w:trHeight w:val="648"/>
        </w:trPr>
        <w:tc>
          <w:tcPr>
            <w:tcW w:w="3261" w:type="dxa"/>
          </w:tcPr>
          <w:p w14:paraId="05244ECE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5CEFE071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7982444F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451" w:type="dxa"/>
          </w:tcPr>
          <w:p w14:paraId="1583952B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451" w:type="dxa"/>
          </w:tcPr>
          <w:p w14:paraId="73FE5FDF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248" w:type="dxa"/>
          </w:tcPr>
          <w:p w14:paraId="00B0D245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3790" w:type="dxa"/>
          </w:tcPr>
          <w:p w14:paraId="1A7F560B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C60F6B" w:rsidRPr="00707714" w14:paraId="4EB71995" w14:textId="77777777" w:rsidTr="00C60F6B">
        <w:trPr>
          <w:trHeight w:val="648"/>
        </w:trPr>
        <w:tc>
          <w:tcPr>
            <w:tcW w:w="3261" w:type="dxa"/>
          </w:tcPr>
          <w:p w14:paraId="0D6DDE54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4AF6FA85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7FF592C5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451" w:type="dxa"/>
          </w:tcPr>
          <w:p w14:paraId="0B0C9EFC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451" w:type="dxa"/>
          </w:tcPr>
          <w:p w14:paraId="7E3BD022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248" w:type="dxa"/>
          </w:tcPr>
          <w:p w14:paraId="57AC9718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3790" w:type="dxa"/>
          </w:tcPr>
          <w:p w14:paraId="132D5F8B" w14:textId="77777777" w:rsidR="00D75381" w:rsidRPr="00707714" w:rsidRDefault="00D75381" w:rsidP="00AF032B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</w:tr>
    </w:tbl>
    <w:p w14:paraId="615D4AE9" w14:textId="77777777" w:rsidR="00D75381" w:rsidRPr="00707714" w:rsidRDefault="002F6012" w:rsidP="002F6012">
      <w:pPr>
        <w:pStyle w:val="ListParagraph"/>
        <w:ind w:left="1440"/>
        <w:rPr>
          <w:rFonts w:ascii="Aptos" w:hAnsi="Aptos" w:cstheme="minorHAnsi"/>
        </w:rPr>
      </w:pPr>
      <w:r w:rsidRPr="00707714">
        <w:rPr>
          <w:rFonts w:ascii="Aptos" w:hAnsi="Aptos" w:cstheme="minorHAnsi"/>
          <w:sz w:val="22"/>
          <w:szCs w:val="22"/>
        </w:rPr>
        <w:t>*Likelihood Rating – Low (Unlikely to happen); Medium (Likely to occur at some time); High (Very likely to occur)</w:t>
      </w:r>
      <w:r w:rsidRPr="00707714">
        <w:rPr>
          <w:rFonts w:ascii="Aptos" w:hAnsi="Aptos" w:cstheme="minorHAnsi"/>
          <w:sz w:val="22"/>
          <w:szCs w:val="22"/>
        </w:rPr>
        <w:br/>
        <w:t>**Severity Rating – Low (Remote possibility of harm); Medium (Minor injuries); High (Severe injury or damage)</w:t>
      </w:r>
    </w:p>
    <w:p w14:paraId="4EF71833" w14:textId="642AEF83" w:rsidR="000A1A11" w:rsidRPr="00707714" w:rsidRDefault="000A1A11" w:rsidP="000A1A11">
      <w:pPr>
        <w:pStyle w:val="NoSpacing"/>
        <w:rPr>
          <w:rFonts w:ascii="Aptos" w:hAnsi="Aptos" w:cstheme="minorHAnsi"/>
          <w:sz w:val="22"/>
          <w:szCs w:val="22"/>
        </w:rPr>
      </w:pPr>
    </w:p>
    <w:sectPr w:rsidR="000A1A11" w:rsidRPr="00707714" w:rsidSect="00555150">
      <w:pgSz w:w="16838" w:h="11906" w:orient="landscape" w:code="9"/>
      <w:pgMar w:top="1134" w:right="1134" w:bottom="90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1FF8B" w14:textId="77777777" w:rsidR="0008380A" w:rsidRDefault="0008380A">
      <w:r>
        <w:separator/>
      </w:r>
    </w:p>
  </w:endnote>
  <w:endnote w:type="continuationSeparator" w:id="0">
    <w:p w14:paraId="30AA5597" w14:textId="77777777" w:rsidR="0008380A" w:rsidRDefault="00083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34EA3" w14:textId="77777777" w:rsidR="00E46434" w:rsidRPr="00376CEB" w:rsidRDefault="00E46434" w:rsidP="00376CEB">
    <w:pPr>
      <w:pStyle w:val="Footer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31233" w14:textId="77777777" w:rsidR="0008380A" w:rsidRDefault="0008380A">
      <w:r>
        <w:separator/>
      </w:r>
    </w:p>
  </w:footnote>
  <w:footnote w:type="continuationSeparator" w:id="0">
    <w:p w14:paraId="780106A7" w14:textId="77777777" w:rsidR="0008380A" w:rsidRDefault="00083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A7AB5" w14:textId="77777777" w:rsidR="00125077" w:rsidRDefault="001250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F0B9" w14:textId="77777777" w:rsidR="00DD7DC2" w:rsidRDefault="00DD7D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8459F"/>
    <w:multiLevelType w:val="hybridMultilevel"/>
    <w:tmpl w:val="3DD222A4"/>
    <w:lvl w:ilvl="0" w:tplc="1DB0702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B4542"/>
    <w:multiLevelType w:val="hybridMultilevel"/>
    <w:tmpl w:val="225A4998"/>
    <w:lvl w:ilvl="0" w:tplc="43405DFC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02F1036"/>
    <w:multiLevelType w:val="hybridMultilevel"/>
    <w:tmpl w:val="52B66BC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C0F4A1C"/>
    <w:multiLevelType w:val="hybridMultilevel"/>
    <w:tmpl w:val="321268CA"/>
    <w:lvl w:ilvl="0" w:tplc="1D20D6C0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176073B"/>
    <w:multiLevelType w:val="hybridMultilevel"/>
    <w:tmpl w:val="DCF410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E9736A"/>
    <w:multiLevelType w:val="hybridMultilevel"/>
    <w:tmpl w:val="98E63F9E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202440">
    <w:abstractNumId w:val="2"/>
  </w:num>
  <w:num w:numId="2" w16cid:durableId="1862473142">
    <w:abstractNumId w:val="4"/>
  </w:num>
  <w:num w:numId="3" w16cid:durableId="2099907475">
    <w:abstractNumId w:val="0"/>
  </w:num>
  <w:num w:numId="4" w16cid:durableId="1411151884">
    <w:abstractNumId w:val="5"/>
  </w:num>
  <w:num w:numId="5" w16cid:durableId="1693874220">
    <w:abstractNumId w:val="3"/>
  </w:num>
  <w:num w:numId="6" w16cid:durableId="1623655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381"/>
    <w:rsid w:val="0000440E"/>
    <w:rsid w:val="000255E7"/>
    <w:rsid w:val="00081C5B"/>
    <w:rsid w:val="0008380A"/>
    <w:rsid w:val="000A1A11"/>
    <w:rsid w:val="000F0CA4"/>
    <w:rsid w:val="00125077"/>
    <w:rsid w:val="001350AF"/>
    <w:rsid w:val="001421C5"/>
    <w:rsid w:val="00142B83"/>
    <w:rsid w:val="00182386"/>
    <w:rsid w:val="00195CD8"/>
    <w:rsid w:val="001A51D1"/>
    <w:rsid w:val="001C3710"/>
    <w:rsid w:val="001D72B5"/>
    <w:rsid w:val="002116DC"/>
    <w:rsid w:val="00234754"/>
    <w:rsid w:val="0025205C"/>
    <w:rsid w:val="00294ECC"/>
    <w:rsid w:val="002E24F8"/>
    <w:rsid w:val="002F6012"/>
    <w:rsid w:val="0038555C"/>
    <w:rsid w:val="0038682D"/>
    <w:rsid w:val="00390036"/>
    <w:rsid w:val="003A7D27"/>
    <w:rsid w:val="00457FD6"/>
    <w:rsid w:val="00485AD4"/>
    <w:rsid w:val="004B3B5B"/>
    <w:rsid w:val="005061BB"/>
    <w:rsid w:val="00555150"/>
    <w:rsid w:val="005606EE"/>
    <w:rsid w:val="005A1578"/>
    <w:rsid w:val="005B7008"/>
    <w:rsid w:val="005C01F8"/>
    <w:rsid w:val="005E5C26"/>
    <w:rsid w:val="00601BDD"/>
    <w:rsid w:val="00637FCA"/>
    <w:rsid w:val="00641327"/>
    <w:rsid w:val="00657E58"/>
    <w:rsid w:val="00707714"/>
    <w:rsid w:val="00780BF8"/>
    <w:rsid w:val="007C5678"/>
    <w:rsid w:val="007D434D"/>
    <w:rsid w:val="00812017"/>
    <w:rsid w:val="008330FD"/>
    <w:rsid w:val="008645AE"/>
    <w:rsid w:val="008D265F"/>
    <w:rsid w:val="008E1305"/>
    <w:rsid w:val="008F09A5"/>
    <w:rsid w:val="0092716E"/>
    <w:rsid w:val="00972CAC"/>
    <w:rsid w:val="00987C76"/>
    <w:rsid w:val="009904F7"/>
    <w:rsid w:val="009D06C3"/>
    <w:rsid w:val="009E246F"/>
    <w:rsid w:val="00A8414F"/>
    <w:rsid w:val="00AC5D0D"/>
    <w:rsid w:val="00B037BD"/>
    <w:rsid w:val="00B40C25"/>
    <w:rsid w:val="00BB4699"/>
    <w:rsid w:val="00BF1975"/>
    <w:rsid w:val="00C60F6B"/>
    <w:rsid w:val="00C772F9"/>
    <w:rsid w:val="00CA0916"/>
    <w:rsid w:val="00CB234B"/>
    <w:rsid w:val="00D75381"/>
    <w:rsid w:val="00D87533"/>
    <w:rsid w:val="00DB01BD"/>
    <w:rsid w:val="00DC6585"/>
    <w:rsid w:val="00DD6397"/>
    <w:rsid w:val="00DD7DC2"/>
    <w:rsid w:val="00DE50DB"/>
    <w:rsid w:val="00DF748F"/>
    <w:rsid w:val="00E161FF"/>
    <w:rsid w:val="00E16F4B"/>
    <w:rsid w:val="00E201F2"/>
    <w:rsid w:val="00E46434"/>
    <w:rsid w:val="00E66DB3"/>
    <w:rsid w:val="00EB46B7"/>
    <w:rsid w:val="00EE0918"/>
    <w:rsid w:val="00F1013E"/>
    <w:rsid w:val="00F4103A"/>
    <w:rsid w:val="00F52964"/>
    <w:rsid w:val="00F65991"/>
    <w:rsid w:val="00F84F64"/>
    <w:rsid w:val="00F93964"/>
    <w:rsid w:val="00FC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E297A4"/>
  <w15:chartTrackingRefBased/>
  <w15:docId w15:val="{2EB64B96-E53B-4572-BC59-E2D3D6AB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3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D7538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7538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lorfulList-Accent11">
    <w:name w:val="Colorful List - Accent 11"/>
    <w:basedOn w:val="Normal"/>
    <w:qFormat/>
    <w:rsid w:val="001A51D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E201F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201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72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72B5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1D7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70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008"/>
    <w:rPr>
      <w:rFonts w:ascii="Segoe UI" w:eastAsia="Times New Roman" w:hAnsi="Segoe UI" w:cs="Segoe UI"/>
      <w:sz w:val="18"/>
      <w:szCs w:val="18"/>
      <w:lang w:eastAsia="en-GB"/>
    </w:rPr>
  </w:style>
  <w:style w:type="paragraph" w:styleId="NoSpacing">
    <w:name w:val="No Spacing"/>
    <w:uiPriority w:val="1"/>
    <w:qFormat/>
    <w:rsid w:val="00F41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9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se.gov.uk/risk/fivesteps.ht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43d521-81a9-427a-8cc7-f3cc5a34d377">
      <Terms xmlns="http://schemas.microsoft.com/office/infopath/2007/PartnerControls"/>
    </lcf76f155ced4ddcb4097134ff3c332f>
    <TaxCatchAll xmlns="0dbecb67-4de6-404e-93c5-ca8496dfea4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425760C3330746ADBA16C1A2C73E43" ma:contentTypeVersion="16" ma:contentTypeDescription="Create a new document." ma:contentTypeScope="" ma:versionID="355163201d38a7cbbad5bd5217ac672c">
  <xsd:schema xmlns:xsd="http://www.w3.org/2001/XMLSchema" xmlns:xs="http://www.w3.org/2001/XMLSchema" xmlns:p="http://schemas.microsoft.com/office/2006/metadata/properties" xmlns:ns2="8943d521-81a9-427a-8cc7-f3cc5a34d377" xmlns:ns3="0dbecb67-4de6-404e-93c5-ca8496dfea45" targetNamespace="http://schemas.microsoft.com/office/2006/metadata/properties" ma:root="true" ma:fieldsID="782237450f67a5c3583f9aa6ecab7b25" ns2:_="" ns3:_="">
    <xsd:import namespace="8943d521-81a9-427a-8cc7-f3cc5a34d377"/>
    <xsd:import namespace="0dbecb67-4de6-404e-93c5-ca8496dfea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3d521-81a9-427a-8cc7-f3cc5a34d3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f00c92c-1f73-47ca-99c5-7e114aabe5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ecb67-4de6-404e-93c5-ca8496dfea4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6d69f65-4f92-45c8-b1ef-8472910ac8d3}" ma:internalName="TaxCatchAll" ma:showField="CatchAllData" ma:web="0dbecb67-4de6-404e-93c5-ca8496dfea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699C5-E65C-4769-B7F2-6752ED25174F}">
  <ds:schemaRefs>
    <ds:schemaRef ds:uri="http://schemas.microsoft.com/office/2006/metadata/properties"/>
    <ds:schemaRef ds:uri="http://schemas.microsoft.com/office/infopath/2007/PartnerControls"/>
    <ds:schemaRef ds:uri="8943d521-81a9-427a-8cc7-f3cc5a34d377"/>
    <ds:schemaRef ds:uri="0dbecb67-4de6-404e-93c5-ca8496dfea45"/>
  </ds:schemaRefs>
</ds:datastoreItem>
</file>

<file path=customXml/itemProps2.xml><?xml version="1.0" encoding="utf-8"?>
<ds:datastoreItem xmlns:ds="http://schemas.openxmlformats.org/officeDocument/2006/customXml" ds:itemID="{BD30CE94-E864-496E-9B08-BBCEFE1717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ED5B30-86AF-448D-955F-EECD7D60F518}"/>
</file>

<file path=customXml/itemProps4.xml><?xml version="1.0" encoding="utf-8"?>
<ds:datastoreItem xmlns:ds="http://schemas.openxmlformats.org/officeDocument/2006/customXml" ds:itemID="{8EDF0F6E-49F8-41AC-AB77-3753B13FE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Showground</Company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Bronwyn Ward</dc:creator>
  <cp:keywords/>
  <dc:description/>
  <cp:lastModifiedBy>Sarah Duxbury</cp:lastModifiedBy>
  <cp:revision>29</cp:revision>
  <cp:lastPrinted>2018-10-26T12:18:00Z</cp:lastPrinted>
  <dcterms:created xsi:type="dcterms:W3CDTF">2018-10-04T15:58:00Z</dcterms:created>
  <dcterms:modified xsi:type="dcterms:W3CDTF">2026-08-21T08:00:00Z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0x01010073425760C3330746ADBA16C1A2C73E43</vt:lpwstr>
  </property>
  <property fmtid="{D5CDD505-2E9C-101B-9397-08002B2CF9AE}" pid="3" name="Order">
    <vt:r8>2541000</vt:r8>
  </property>
  <property fmtid="{D5CDD505-2E9C-101B-9397-08002B2CF9AE}" pid="4" name="MediaServiceImageTags">
    <vt:lpwstr/>
  </property>
</Properties>
</file>