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64EB" w14:textId="4EAFF36C" w:rsidR="00494E4F" w:rsidRDefault="00A8613C" w:rsidP="00494E4F">
      <w:pPr>
        <w:jc w:val="center"/>
        <w:rPr>
          <w:sz w:val="52"/>
        </w:rPr>
      </w:pPr>
      <w:r w:rsidRPr="00E712AB">
        <w:rPr>
          <w:noProof/>
        </w:rPr>
        <w:drawing>
          <wp:anchor distT="0" distB="0" distL="114300" distR="114300" simplePos="0" relativeHeight="251658752" behindDoc="0" locked="0" layoutInCell="1" allowOverlap="1" wp14:anchorId="030D21C1" wp14:editId="6D0D3216">
            <wp:simplePos x="0" y="0"/>
            <wp:positionH relativeFrom="column">
              <wp:posOffset>0</wp:posOffset>
            </wp:positionH>
            <wp:positionV relativeFrom="paragraph">
              <wp:posOffset>17145</wp:posOffset>
            </wp:positionV>
            <wp:extent cx="1147377" cy="1214769"/>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lesey_Agricultural_Society_Logo.jpg"/>
                    <pic:cNvPicPr/>
                  </pic:nvPicPr>
                  <pic:blipFill>
                    <a:blip r:embed="rId5" cstate="print">
                      <a:grayscl/>
                      <a:extLst>
                        <a:ext uri="{BEBA8EAE-BF5A-486C-A8C5-ECC9F3942E4B}">
                          <a14:imgProps xmlns:a14="http://schemas.microsoft.com/office/drawing/2010/main">
                            <a14:imgLayer r:embed="rId6">
                              <a14:imgEffect>
                                <a14:saturation sat="398000"/>
                              </a14:imgEffect>
                            </a14:imgLayer>
                          </a14:imgProps>
                        </a:ext>
                        <a:ext uri="{28A0092B-C50C-407E-A947-70E740481C1C}">
                          <a14:useLocalDpi xmlns:a14="http://schemas.microsoft.com/office/drawing/2010/main" val="0"/>
                        </a:ext>
                      </a:extLst>
                    </a:blip>
                    <a:stretch>
                      <a:fillRect/>
                    </a:stretch>
                  </pic:blipFill>
                  <pic:spPr>
                    <a:xfrm>
                      <a:off x="0" y="0"/>
                      <a:ext cx="1147377" cy="1214769"/>
                    </a:xfrm>
                    <a:prstGeom prst="rect">
                      <a:avLst/>
                    </a:prstGeom>
                  </pic:spPr>
                </pic:pic>
              </a:graphicData>
            </a:graphic>
            <wp14:sizeRelH relativeFrom="page">
              <wp14:pctWidth>0</wp14:pctWidth>
            </wp14:sizeRelH>
            <wp14:sizeRelV relativeFrom="page">
              <wp14:pctHeight>0</wp14:pctHeight>
            </wp14:sizeRelV>
          </wp:anchor>
        </w:drawing>
      </w:r>
      <w:r w:rsidR="00FE3EB7">
        <w:rPr>
          <w:sz w:val="52"/>
        </w:rPr>
        <w:t xml:space="preserve">Cymdeithas </w:t>
      </w:r>
      <w:proofErr w:type="spellStart"/>
      <w:r w:rsidR="00FE3EB7">
        <w:rPr>
          <w:sz w:val="52"/>
        </w:rPr>
        <w:t>Amaethyddol</w:t>
      </w:r>
      <w:proofErr w:type="spellEnd"/>
      <w:r w:rsidR="00FE3EB7">
        <w:rPr>
          <w:sz w:val="52"/>
        </w:rPr>
        <w:t xml:space="preserve"> Môn</w:t>
      </w:r>
    </w:p>
    <w:p w14:paraId="6D937FA8" w14:textId="7662FDCF" w:rsidR="003A50F2" w:rsidRDefault="003A50F2" w:rsidP="00494E4F">
      <w:pPr>
        <w:jc w:val="center"/>
        <w:rPr>
          <w:sz w:val="52"/>
        </w:rPr>
      </w:pPr>
      <w:r>
        <w:rPr>
          <w:sz w:val="52"/>
        </w:rPr>
        <w:t>Anglesey Agricultural Society</w:t>
      </w:r>
    </w:p>
    <w:p w14:paraId="4E954CA3" w14:textId="77777777" w:rsidR="003A50F2" w:rsidRDefault="003A50F2" w:rsidP="00494E4F">
      <w:pPr>
        <w:jc w:val="center"/>
        <w:rPr>
          <w:sz w:val="24"/>
        </w:rPr>
      </w:pPr>
      <w:r>
        <w:rPr>
          <w:sz w:val="24"/>
        </w:rPr>
        <w:t xml:space="preserve">Cwmni </w:t>
      </w:r>
      <w:proofErr w:type="spellStart"/>
      <w:r>
        <w:rPr>
          <w:sz w:val="24"/>
        </w:rPr>
        <w:t>Cyfyngedig</w:t>
      </w:r>
      <w:proofErr w:type="spellEnd"/>
      <w:r>
        <w:rPr>
          <w:sz w:val="24"/>
        </w:rPr>
        <w:t xml:space="preserve"> </w:t>
      </w:r>
      <w:proofErr w:type="spellStart"/>
      <w:r>
        <w:rPr>
          <w:sz w:val="24"/>
        </w:rPr>
        <w:t>trwy</w:t>
      </w:r>
      <w:proofErr w:type="spellEnd"/>
      <w:r>
        <w:rPr>
          <w:sz w:val="24"/>
        </w:rPr>
        <w:t xml:space="preserve"> </w:t>
      </w:r>
      <w:proofErr w:type="spellStart"/>
      <w:r>
        <w:rPr>
          <w:sz w:val="24"/>
        </w:rPr>
        <w:t>Warant</w:t>
      </w:r>
      <w:proofErr w:type="spellEnd"/>
      <w:r>
        <w:rPr>
          <w:sz w:val="24"/>
        </w:rPr>
        <w:t xml:space="preserve"> / A Company Limited by Guarantee</w:t>
      </w:r>
    </w:p>
    <w:p w14:paraId="50A9E5C0" w14:textId="77777777" w:rsidR="00494E4F" w:rsidRDefault="003A50F2" w:rsidP="00494E4F">
      <w:pPr>
        <w:jc w:val="center"/>
      </w:pPr>
      <w:proofErr w:type="spellStart"/>
      <w:r>
        <w:t>Rhif</w:t>
      </w:r>
      <w:proofErr w:type="spellEnd"/>
      <w:r>
        <w:t xml:space="preserve"> </w:t>
      </w:r>
      <w:proofErr w:type="spellStart"/>
      <w:r>
        <w:t>Cofre</w:t>
      </w:r>
      <w:r w:rsidR="00D66B1E">
        <w:t>s</w:t>
      </w:r>
      <w:r>
        <w:t>tru</w:t>
      </w:r>
      <w:proofErr w:type="spellEnd"/>
      <w:r>
        <w:t xml:space="preserve"> </w:t>
      </w:r>
      <w:proofErr w:type="spellStart"/>
      <w:r>
        <w:t>Elusen</w:t>
      </w:r>
      <w:proofErr w:type="spellEnd"/>
      <w:r>
        <w:t xml:space="preserve"> / Charity Regd. No. 510048</w:t>
      </w:r>
    </w:p>
    <w:p w14:paraId="20DFDD1B" w14:textId="77777777" w:rsidR="003A50F2" w:rsidRDefault="003A50F2" w:rsidP="00494E4F">
      <w:pPr>
        <w:jc w:val="center"/>
      </w:pPr>
      <w:proofErr w:type="spellStart"/>
      <w:r>
        <w:t>Rhif</w:t>
      </w:r>
      <w:proofErr w:type="spellEnd"/>
      <w:r>
        <w:t xml:space="preserve"> </w:t>
      </w:r>
      <w:proofErr w:type="spellStart"/>
      <w:r>
        <w:t>Cofrestru</w:t>
      </w:r>
      <w:proofErr w:type="spellEnd"/>
      <w:r>
        <w:t xml:space="preserve"> Cwmni / Company Regd. No. 01490593</w:t>
      </w:r>
    </w:p>
    <w:p w14:paraId="47320CEE" w14:textId="77777777" w:rsidR="00494E4F" w:rsidRDefault="00494E4F" w:rsidP="003A50F2"/>
    <w:p w14:paraId="6626E22C" w14:textId="77777777" w:rsidR="003A50F2" w:rsidRDefault="00D66B1E" w:rsidP="003A50F2">
      <w:r>
        <w:rPr>
          <w:noProof/>
        </w:rPr>
        <mc:AlternateContent>
          <mc:Choice Requires="wps">
            <w:drawing>
              <wp:anchor distT="0" distB="0" distL="114300" distR="114300" simplePos="0" relativeHeight="251658240" behindDoc="0" locked="0" layoutInCell="0" allowOverlap="1" wp14:anchorId="42A24ABC" wp14:editId="6719E044">
                <wp:simplePos x="0" y="0"/>
                <wp:positionH relativeFrom="column">
                  <wp:posOffset>7620</wp:posOffset>
                </wp:positionH>
                <wp:positionV relativeFrom="paragraph">
                  <wp:posOffset>38100</wp:posOffset>
                </wp:positionV>
                <wp:extent cx="6858000" cy="0"/>
                <wp:effectExtent l="7620"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A801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pt" to="54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" o:allowincell="f"/>
            </w:pict>
          </mc:Fallback>
        </mc:AlternateContent>
      </w:r>
    </w:p>
    <w:p w14:paraId="7CBF9868" w14:textId="77777777" w:rsidR="003A50F2" w:rsidRPr="001E3A0B" w:rsidRDefault="00FE3EB7" w:rsidP="003A50F2">
      <w:pPr>
        <w:rPr>
          <w:sz w:val="18"/>
          <w:lang w:val="fr-FR"/>
        </w:rPr>
      </w:pPr>
      <w:r>
        <w:rPr>
          <w:i/>
          <w:sz w:val="18"/>
        </w:rPr>
        <w:t xml:space="preserve"> </w:t>
      </w:r>
    </w:p>
    <w:p w14:paraId="5D46D999" w14:textId="77777777" w:rsidR="00FE3EB7" w:rsidRPr="00FE3EB7" w:rsidRDefault="00FE3EB7" w:rsidP="00FE3EB7">
      <w:pPr>
        <w:widowControl w:val="0"/>
        <w:autoSpaceDE w:val="0"/>
        <w:autoSpaceDN w:val="0"/>
        <w:adjustRightInd w:val="0"/>
        <w:spacing w:line="518" w:lineRule="exact"/>
        <w:ind w:left="902" w:right="20"/>
        <w:jc w:val="center"/>
        <w:rPr>
          <w:rFonts w:ascii="Arial" w:hAnsi="Arial" w:cs="Arial"/>
          <w:b/>
          <w:bCs/>
          <w:sz w:val="44"/>
          <w:szCs w:val="44"/>
          <w:lang w:eastAsia="en-US"/>
        </w:rPr>
      </w:pPr>
      <w:r w:rsidRPr="00FE3EB7">
        <w:rPr>
          <w:rFonts w:ascii="Arial" w:hAnsi="Arial" w:cs="Arial"/>
          <w:b/>
          <w:bCs/>
          <w:sz w:val="44"/>
          <w:szCs w:val="44"/>
          <w:lang w:eastAsia="en-US"/>
        </w:rPr>
        <w:t>GENERAL RISK ASSESMENT</w:t>
      </w:r>
    </w:p>
    <w:p w14:paraId="02169A54" w14:textId="77777777" w:rsidR="00FE3EB7" w:rsidRPr="00FE3EB7" w:rsidRDefault="00FE3EB7" w:rsidP="00FE3EB7">
      <w:pPr>
        <w:widowControl w:val="0"/>
        <w:autoSpaceDE w:val="0"/>
        <w:autoSpaceDN w:val="0"/>
        <w:adjustRightInd w:val="0"/>
        <w:ind w:left="902" w:right="23"/>
        <w:jc w:val="center"/>
        <w:rPr>
          <w:rFonts w:ascii="Arial" w:hAnsi="Arial" w:cs="Arial"/>
          <w:sz w:val="18"/>
          <w:szCs w:val="18"/>
          <w:lang w:eastAsia="en-US"/>
        </w:rPr>
      </w:pPr>
      <w:r w:rsidRPr="00FE3EB7">
        <w:rPr>
          <w:rFonts w:ascii="Arial" w:hAnsi="Arial" w:cs="Arial"/>
          <w:sz w:val="18"/>
          <w:szCs w:val="18"/>
          <w:lang w:eastAsia="en-US"/>
        </w:rPr>
        <w:t>Please complete in BLOCK CAPITALS</w:t>
      </w:r>
    </w:p>
    <w:p w14:paraId="382B3087" w14:textId="77777777" w:rsidR="00FE3EB7" w:rsidRPr="00FE3EB7" w:rsidRDefault="00FE3EB7" w:rsidP="00FE3EB7">
      <w:pPr>
        <w:widowControl w:val="0"/>
        <w:autoSpaceDE w:val="0"/>
        <w:autoSpaceDN w:val="0"/>
        <w:adjustRightInd w:val="0"/>
        <w:ind w:left="902" w:right="23"/>
        <w:jc w:val="center"/>
        <w:rPr>
          <w:rFonts w:ascii="Arial" w:hAnsi="Arial" w:cs="Arial"/>
          <w:b/>
          <w:bCs/>
          <w:sz w:val="24"/>
          <w:szCs w:val="24"/>
          <w:lang w:eastAsia="en-US"/>
        </w:rPr>
      </w:pPr>
    </w:p>
    <w:p w14:paraId="6BF184BB" w14:textId="77777777" w:rsidR="00FE3EB7" w:rsidRPr="00FE3EB7" w:rsidRDefault="00FE3EB7" w:rsidP="00FE3EB7">
      <w:pPr>
        <w:widowControl w:val="0"/>
        <w:autoSpaceDE w:val="0"/>
        <w:autoSpaceDN w:val="0"/>
        <w:adjustRightInd w:val="0"/>
        <w:spacing w:before="67"/>
        <w:ind w:left="34" w:right="23" w:hanging="34"/>
        <w:rPr>
          <w:rFonts w:ascii="Arial" w:hAnsi="Arial" w:cs="Arial"/>
          <w:sz w:val="22"/>
          <w:szCs w:val="22"/>
          <w:lang w:eastAsia="en-US"/>
        </w:rPr>
      </w:pPr>
      <w:r w:rsidRPr="00FE3EB7">
        <w:rPr>
          <w:rFonts w:ascii="Arial" w:hAnsi="Arial" w:cs="Arial"/>
          <w:sz w:val="22"/>
          <w:szCs w:val="22"/>
          <w:lang w:eastAsia="en-US"/>
        </w:rPr>
        <w:t>Company Name: ………………………………………………………………………………………………</w:t>
      </w:r>
      <w:r>
        <w:rPr>
          <w:rFonts w:ascii="Arial" w:hAnsi="Arial" w:cs="Arial"/>
          <w:sz w:val="22"/>
          <w:szCs w:val="22"/>
          <w:lang w:eastAsia="en-US"/>
        </w:rPr>
        <w:t>……</w:t>
      </w:r>
      <w:proofErr w:type="gramStart"/>
      <w:r>
        <w:rPr>
          <w:rFonts w:ascii="Arial" w:hAnsi="Arial" w:cs="Arial"/>
          <w:sz w:val="22"/>
          <w:szCs w:val="22"/>
          <w:lang w:eastAsia="en-US"/>
        </w:rPr>
        <w:t>…..</w:t>
      </w:r>
      <w:proofErr w:type="gramEnd"/>
      <w:r w:rsidRPr="00FE3EB7">
        <w:rPr>
          <w:rFonts w:ascii="Arial" w:hAnsi="Arial" w:cs="Arial"/>
          <w:sz w:val="22"/>
          <w:szCs w:val="22"/>
          <w:lang w:eastAsia="en-US"/>
        </w:rPr>
        <w:t>…</w:t>
      </w:r>
    </w:p>
    <w:p w14:paraId="2B7DFB09"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p>
    <w:p w14:paraId="1B1460EA"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r w:rsidRPr="00FE3EB7">
        <w:rPr>
          <w:rFonts w:ascii="Arial" w:hAnsi="Arial" w:cs="Arial"/>
          <w:sz w:val="22"/>
          <w:szCs w:val="22"/>
          <w:lang w:eastAsia="en-US"/>
        </w:rPr>
        <w:t>Address: ………………………………………………………………………………………………………</w:t>
      </w:r>
      <w:r>
        <w:rPr>
          <w:rFonts w:ascii="Arial" w:hAnsi="Arial" w:cs="Arial"/>
          <w:sz w:val="22"/>
          <w:szCs w:val="22"/>
          <w:lang w:eastAsia="en-US"/>
        </w:rPr>
        <w:t>……….</w:t>
      </w:r>
      <w:r w:rsidRPr="00FE3EB7">
        <w:rPr>
          <w:rFonts w:ascii="Arial" w:hAnsi="Arial" w:cs="Arial"/>
          <w:sz w:val="22"/>
          <w:szCs w:val="22"/>
          <w:lang w:eastAsia="en-US"/>
        </w:rPr>
        <w:t>….</w:t>
      </w:r>
    </w:p>
    <w:p w14:paraId="77D69FE9"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p>
    <w:p w14:paraId="7FC1A29B"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r w:rsidRPr="00FE3EB7">
        <w:rPr>
          <w:rFonts w:ascii="Arial" w:hAnsi="Arial" w:cs="Arial"/>
          <w:sz w:val="22"/>
          <w:szCs w:val="22"/>
          <w:lang w:eastAsia="en-US"/>
        </w:rPr>
        <w:t>…………………………………………………………………………………………………………………</w:t>
      </w:r>
      <w:r>
        <w:rPr>
          <w:rFonts w:ascii="Arial" w:hAnsi="Arial" w:cs="Arial"/>
          <w:sz w:val="22"/>
          <w:szCs w:val="22"/>
          <w:lang w:eastAsia="en-US"/>
        </w:rPr>
        <w:t>……..</w:t>
      </w:r>
      <w:r w:rsidRPr="00FE3EB7">
        <w:rPr>
          <w:rFonts w:ascii="Arial" w:hAnsi="Arial" w:cs="Arial"/>
          <w:sz w:val="22"/>
          <w:szCs w:val="22"/>
          <w:lang w:eastAsia="en-US"/>
        </w:rPr>
        <w:t>…</w:t>
      </w:r>
      <w:r>
        <w:rPr>
          <w:rFonts w:ascii="Arial" w:hAnsi="Arial" w:cs="Arial"/>
          <w:sz w:val="22"/>
          <w:szCs w:val="22"/>
          <w:lang w:eastAsia="en-US"/>
        </w:rPr>
        <w:t>…</w:t>
      </w:r>
      <w:r w:rsidRPr="00FE3EB7">
        <w:rPr>
          <w:rFonts w:ascii="Arial" w:hAnsi="Arial" w:cs="Arial"/>
          <w:sz w:val="22"/>
          <w:szCs w:val="22"/>
          <w:lang w:eastAsia="en-US"/>
        </w:rPr>
        <w:t>.</w:t>
      </w:r>
    </w:p>
    <w:p w14:paraId="428802FA"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p>
    <w:p w14:paraId="76E71599"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r w:rsidRPr="00FE3EB7">
        <w:rPr>
          <w:rFonts w:ascii="Arial" w:hAnsi="Arial" w:cs="Arial"/>
          <w:sz w:val="22"/>
          <w:szCs w:val="22"/>
          <w:lang w:eastAsia="en-US"/>
        </w:rPr>
        <w:t xml:space="preserve">Responsible Person: </w:t>
      </w:r>
      <w:r>
        <w:rPr>
          <w:rFonts w:ascii="Arial" w:hAnsi="Arial" w:cs="Arial"/>
          <w:sz w:val="22"/>
          <w:szCs w:val="22"/>
          <w:lang w:eastAsia="en-US"/>
        </w:rPr>
        <w:t>………………………………….…</w:t>
      </w:r>
      <w:r w:rsidRPr="00FE3EB7">
        <w:rPr>
          <w:rFonts w:ascii="Arial" w:hAnsi="Arial" w:cs="Arial"/>
          <w:sz w:val="22"/>
          <w:szCs w:val="22"/>
          <w:lang w:eastAsia="en-US"/>
        </w:rPr>
        <w:t xml:space="preserve">Date Assessment Undertaken: </w:t>
      </w:r>
      <w:r>
        <w:rPr>
          <w:rFonts w:ascii="Arial" w:hAnsi="Arial" w:cs="Arial"/>
          <w:sz w:val="22"/>
          <w:szCs w:val="22"/>
          <w:lang w:eastAsia="en-US"/>
        </w:rPr>
        <w:t>…………………………</w:t>
      </w:r>
    </w:p>
    <w:p w14:paraId="1A347430" w14:textId="77777777" w:rsidR="00FE3EB7" w:rsidRPr="00FE3EB7" w:rsidRDefault="00FE3EB7" w:rsidP="00FE3EB7">
      <w:pPr>
        <w:widowControl w:val="0"/>
        <w:autoSpaceDE w:val="0"/>
        <w:autoSpaceDN w:val="0"/>
        <w:adjustRightInd w:val="0"/>
        <w:spacing w:before="100" w:beforeAutospacing="1"/>
        <w:ind w:left="40" w:right="-28"/>
        <w:rPr>
          <w:rFonts w:ascii="Arial" w:hAnsi="Arial" w:cs="Arial"/>
          <w:sz w:val="22"/>
          <w:szCs w:val="22"/>
          <w:lang w:eastAsia="en-US"/>
        </w:rPr>
      </w:pPr>
      <w:r w:rsidRPr="00FE3EB7">
        <w:rPr>
          <w:rFonts w:ascii="Arial" w:hAnsi="Arial" w:cs="Arial"/>
          <w:sz w:val="22"/>
          <w:szCs w:val="22"/>
          <w:u w:val="single"/>
          <w:lang w:eastAsia="en-US"/>
        </w:rPr>
        <w:t xml:space="preserve">Operational Activity (Please indicate which description most reflects the activities of </w:t>
      </w:r>
      <w:proofErr w:type="spellStart"/>
      <w:r w:rsidRPr="00FE3EB7">
        <w:rPr>
          <w:rFonts w:ascii="Arial" w:hAnsi="Arial" w:cs="Arial"/>
          <w:sz w:val="22"/>
          <w:szCs w:val="22"/>
          <w:u w:val="single"/>
          <w:lang w:eastAsia="en-US"/>
        </w:rPr>
        <w:t>vour</w:t>
      </w:r>
      <w:proofErr w:type="spellEnd"/>
      <w:r w:rsidRPr="00FE3EB7">
        <w:rPr>
          <w:rFonts w:ascii="Arial" w:hAnsi="Arial" w:cs="Arial"/>
          <w:sz w:val="22"/>
          <w:szCs w:val="22"/>
          <w:u w:val="single"/>
          <w:lang w:eastAsia="en-US"/>
        </w:rPr>
        <w:t xml:space="preserve"> stand)</w:t>
      </w:r>
    </w:p>
    <w:p w14:paraId="695A149A" w14:textId="77777777" w:rsidR="00FE3EB7" w:rsidRPr="00FE3EB7" w:rsidRDefault="00FE3EB7" w:rsidP="00FE3EB7">
      <w:pPr>
        <w:widowControl w:val="0"/>
        <w:autoSpaceDE w:val="0"/>
        <w:autoSpaceDN w:val="0"/>
        <w:adjustRightInd w:val="0"/>
        <w:ind w:left="40" w:right="-28"/>
        <w:rPr>
          <w:rFonts w:ascii="Arial" w:hAnsi="Arial" w:cs="Arial"/>
          <w:sz w:val="22"/>
          <w:szCs w:val="22"/>
          <w:lang w:eastAsia="en-US"/>
        </w:rPr>
      </w:pPr>
    </w:p>
    <w:p w14:paraId="3FD53681" w14:textId="77777777" w:rsidR="00FE3EB7" w:rsidRPr="00FE3EB7" w:rsidRDefault="00FE3EB7" w:rsidP="00FE3EB7">
      <w:pPr>
        <w:widowControl w:val="0"/>
        <w:autoSpaceDE w:val="0"/>
        <w:autoSpaceDN w:val="0"/>
        <w:adjustRightInd w:val="0"/>
        <w:ind w:left="40" w:right="-28"/>
        <w:rPr>
          <w:rFonts w:ascii="Arial" w:hAnsi="Arial" w:cs="Arial"/>
          <w:w w:val="197"/>
          <w:sz w:val="46"/>
          <w:szCs w:val="46"/>
          <w:lang w:eastAsia="en-US"/>
        </w:rPr>
      </w:pPr>
      <w:r w:rsidRPr="00FE3EB7">
        <w:rPr>
          <w:rFonts w:ascii="Arial" w:hAnsi="Arial" w:cs="Arial"/>
          <w:sz w:val="22"/>
          <w:szCs w:val="22"/>
          <w:lang w:eastAsia="en-US"/>
        </w:rPr>
        <w:t xml:space="preserve">Retail Outlet </w:t>
      </w:r>
      <w:r w:rsidRPr="00FE3EB7">
        <w:rPr>
          <w:rFonts w:ascii="Arial" w:hAnsi="Arial" w:cs="Arial"/>
          <w:sz w:val="22"/>
          <w:szCs w:val="22"/>
          <w:lang w:eastAsia="en-US"/>
        </w:rPr>
        <w:sym w:font="Webdings" w:char="F063"/>
      </w:r>
      <w:r w:rsidRPr="00FE3EB7">
        <w:rPr>
          <w:rFonts w:ascii="Arial" w:hAnsi="Arial" w:cs="Arial"/>
          <w:w w:val="197"/>
          <w:sz w:val="46"/>
          <w:szCs w:val="46"/>
          <w:lang w:eastAsia="en-US"/>
        </w:rPr>
        <w:t xml:space="preserve"> </w:t>
      </w:r>
      <w:r w:rsidRPr="00FE3EB7">
        <w:rPr>
          <w:rFonts w:ascii="Arial" w:hAnsi="Arial" w:cs="Arial"/>
          <w:sz w:val="22"/>
          <w:szCs w:val="22"/>
          <w:lang w:eastAsia="en-US"/>
        </w:rPr>
        <w:t xml:space="preserve">Static Display </w:t>
      </w:r>
      <w:r w:rsidRPr="00FE3EB7">
        <w:rPr>
          <w:rFonts w:ascii="Arial" w:hAnsi="Arial" w:cs="Arial"/>
          <w:sz w:val="22"/>
          <w:szCs w:val="22"/>
          <w:lang w:eastAsia="en-US"/>
        </w:rPr>
        <w:sym w:font="Webdings" w:char="F063"/>
      </w:r>
      <w:r w:rsidRPr="00FE3EB7">
        <w:rPr>
          <w:rFonts w:ascii="Arial" w:hAnsi="Arial" w:cs="Arial"/>
          <w:w w:val="197"/>
          <w:sz w:val="46"/>
          <w:szCs w:val="46"/>
          <w:lang w:eastAsia="en-US"/>
        </w:rPr>
        <w:t xml:space="preserve"> </w:t>
      </w:r>
      <w:r w:rsidRPr="00FE3EB7">
        <w:rPr>
          <w:rFonts w:ascii="Arial" w:hAnsi="Arial" w:cs="Arial"/>
          <w:sz w:val="22"/>
          <w:szCs w:val="22"/>
          <w:lang w:eastAsia="en-US"/>
        </w:rPr>
        <w:t xml:space="preserve">Demonstrations </w:t>
      </w:r>
      <w:r w:rsidRPr="00FE3EB7">
        <w:rPr>
          <w:rFonts w:ascii="Arial" w:hAnsi="Arial" w:cs="Arial"/>
          <w:sz w:val="22"/>
          <w:szCs w:val="22"/>
          <w:lang w:eastAsia="en-US"/>
        </w:rPr>
        <w:sym w:font="Webdings" w:char="F063"/>
      </w:r>
      <w:r w:rsidRPr="00FE3EB7">
        <w:rPr>
          <w:rFonts w:ascii="Arial" w:hAnsi="Arial" w:cs="Arial"/>
          <w:w w:val="197"/>
          <w:sz w:val="46"/>
          <w:szCs w:val="46"/>
          <w:lang w:eastAsia="en-US"/>
        </w:rPr>
        <w:t xml:space="preserve"> </w:t>
      </w:r>
      <w:r w:rsidRPr="00FE3EB7">
        <w:rPr>
          <w:rFonts w:ascii="Arial" w:hAnsi="Arial" w:cs="Arial"/>
          <w:sz w:val="22"/>
          <w:szCs w:val="22"/>
          <w:lang w:eastAsia="en-US"/>
        </w:rPr>
        <w:t xml:space="preserve">Catering Outlet </w:t>
      </w:r>
      <w:r w:rsidRPr="00FE3EB7">
        <w:rPr>
          <w:rFonts w:ascii="Arial" w:hAnsi="Arial" w:cs="Arial"/>
          <w:sz w:val="22"/>
          <w:szCs w:val="22"/>
          <w:lang w:eastAsia="en-US"/>
        </w:rPr>
        <w:sym w:font="Webdings" w:char="F063"/>
      </w:r>
    </w:p>
    <w:p w14:paraId="7198D58B" w14:textId="77777777" w:rsidR="00FE3EB7" w:rsidRPr="00FE3EB7" w:rsidRDefault="00FE3EB7" w:rsidP="00FE3EB7">
      <w:pPr>
        <w:widowControl w:val="0"/>
        <w:autoSpaceDE w:val="0"/>
        <w:autoSpaceDN w:val="0"/>
        <w:adjustRightInd w:val="0"/>
        <w:ind w:left="40" w:right="23"/>
        <w:rPr>
          <w:rFonts w:ascii="Arial" w:hAnsi="Arial" w:cs="Arial"/>
          <w:w w:val="110"/>
          <w:sz w:val="21"/>
          <w:szCs w:val="21"/>
          <w:lang w:eastAsia="en-US"/>
        </w:rPr>
      </w:pPr>
    </w:p>
    <w:p w14:paraId="0F4517CE" w14:textId="77777777" w:rsidR="00FE3EB7" w:rsidRPr="00FE3EB7" w:rsidRDefault="00FE3EB7" w:rsidP="00FE3EB7">
      <w:pPr>
        <w:widowControl w:val="0"/>
        <w:autoSpaceDE w:val="0"/>
        <w:autoSpaceDN w:val="0"/>
        <w:adjustRightInd w:val="0"/>
        <w:ind w:left="40" w:right="23"/>
        <w:rPr>
          <w:rFonts w:ascii="Arial" w:hAnsi="Arial" w:cs="Arial"/>
          <w:b/>
          <w:w w:val="110"/>
          <w:sz w:val="21"/>
          <w:szCs w:val="21"/>
          <w:lang w:eastAsia="en-US"/>
        </w:rPr>
      </w:pPr>
      <w:r w:rsidRPr="00FE3EB7">
        <w:rPr>
          <w:rFonts w:ascii="Arial" w:hAnsi="Arial" w:cs="Arial"/>
          <w:b/>
          <w:w w:val="110"/>
          <w:sz w:val="21"/>
          <w:szCs w:val="21"/>
          <w:lang w:eastAsia="en-US"/>
        </w:rPr>
        <w:t xml:space="preserve">Hazards associated with above activity: </w:t>
      </w:r>
    </w:p>
    <w:p w14:paraId="68AEF94C" w14:textId="77777777" w:rsidR="00FE3EB7" w:rsidRPr="00FE3EB7" w:rsidRDefault="00FE3EB7" w:rsidP="00FE3EB7">
      <w:pPr>
        <w:widowControl w:val="0"/>
        <w:autoSpaceDE w:val="0"/>
        <w:autoSpaceDN w:val="0"/>
        <w:adjustRightInd w:val="0"/>
        <w:spacing w:line="249" w:lineRule="exact"/>
        <w:ind w:left="42" w:right="749"/>
        <w:rPr>
          <w:rFonts w:ascii="Arial" w:hAnsi="Arial" w:cs="Arial"/>
          <w:sz w:val="22"/>
          <w:szCs w:val="22"/>
          <w:lang w:eastAsia="en-US"/>
        </w:rPr>
      </w:pPr>
      <w:r w:rsidRPr="00FE3EB7">
        <w:rPr>
          <w:rFonts w:ascii="Arial" w:hAnsi="Arial" w:cs="Arial"/>
          <w:sz w:val="22"/>
          <w:szCs w:val="22"/>
          <w:lang w:eastAsia="en-US"/>
        </w:rPr>
        <w:t xml:space="preserve">Please tick one or more of the following, </w:t>
      </w:r>
      <w:r w:rsidRPr="00FE3EB7">
        <w:rPr>
          <w:rFonts w:ascii="Arial" w:hAnsi="Arial" w:cs="Arial"/>
          <w:lang w:eastAsia="en-US"/>
        </w:rPr>
        <w:t xml:space="preserve">if </w:t>
      </w:r>
      <w:r w:rsidRPr="00FE3EB7">
        <w:rPr>
          <w:rFonts w:ascii="Arial" w:hAnsi="Arial" w:cs="Arial"/>
          <w:sz w:val="22"/>
          <w:szCs w:val="22"/>
          <w:lang w:eastAsia="en-US"/>
        </w:rPr>
        <w:t xml:space="preserve">the hazards will be represented on your stand during your occupation at the show site. </w:t>
      </w:r>
    </w:p>
    <w:p w14:paraId="1B9ED30B" w14:textId="77777777" w:rsidR="00FE3EB7" w:rsidRPr="00FE3EB7" w:rsidRDefault="00FE3EB7" w:rsidP="00FE3EB7">
      <w:pPr>
        <w:widowControl w:val="0"/>
        <w:autoSpaceDE w:val="0"/>
        <w:autoSpaceDN w:val="0"/>
        <w:adjustRightInd w:val="0"/>
        <w:spacing w:line="249" w:lineRule="exact"/>
        <w:ind w:left="42" w:right="749"/>
        <w:rPr>
          <w:rFonts w:ascii="Arial" w:hAnsi="Arial" w:cs="Arial"/>
          <w:sz w:val="22"/>
          <w:szCs w:val="22"/>
          <w:lang w:eastAsia="en-US"/>
        </w:rPr>
      </w:pPr>
    </w:p>
    <w:p w14:paraId="37131F31"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LPG</w:t>
      </w:r>
      <w:r w:rsidRPr="00FE3EB7">
        <w:rPr>
          <w:rFonts w:ascii="Arial" w:hAnsi="Arial" w:cs="Arial"/>
          <w:sz w:val="22"/>
          <w:szCs w:val="22"/>
          <w:lang w:eastAsia="en-US"/>
        </w:rPr>
        <w:t xml:space="preserve">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Dry </w:t>
      </w:r>
      <w:r w:rsidRPr="00FE3EB7">
        <w:rPr>
          <w:rFonts w:ascii="Arial" w:hAnsi="Arial" w:cs="Arial"/>
          <w:b/>
          <w:sz w:val="22"/>
          <w:szCs w:val="22"/>
          <w:lang w:eastAsia="en-US"/>
        </w:rPr>
        <w:tab/>
        <w:t xml:space="preserve">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sz w:val="22"/>
          <w:szCs w:val="22"/>
          <w:lang w:eastAsia="en-US"/>
        </w:rPr>
        <w:tab/>
      </w:r>
      <w:r w:rsidRPr="00FE3EB7">
        <w:rPr>
          <w:rFonts w:ascii="Arial" w:hAnsi="Arial" w:cs="Arial"/>
          <w:b/>
          <w:sz w:val="22"/>
          <w:szCs w:val="22"/>
          <w:lang w:eastAsia="en-US"/>
        </w:rPr>
        <w:t xml:space="preserve">Hot </w:t>
      </w:r>
      <w:r w:rsidRPr="00FE3EB7">
        <w:rPr>
          <w:rFonts w:ascii="Arial" w:hAnsi="Arial" w:cs="Arial"/>
          <w:b/>
          <w:sz w:val="22"/>
          <w:szCs w:val="22"/>
          <w:lang w:eastAsia="en-US"/>
        </w:rPr>
        <w:tab/>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Use of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Working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Pr>
          <w:rFonts w:ascii="Arial" w:hAnsi="Arial" w:cs="Arial"/>
          <w:sz w:val="22"/>
          <w:szCs w:val="22"/>
          <w:lang w:eastAsia="en-US"/>
        </w:rPr>
        <w:t xml:space="preserve">          </w:t>
      </w:r>
      <w:r w:rsidRPr="00FE3EB7">
        <w:rPr>
          <w:rFonts w:ascii="Arial" w:hAnsi="Arial" w:cs="Arial"/>
          <w:b/>
          <w:sz w:val="22"/>
          <w:szCs w:val="22"/>
          <w:lang w:eastAsia="en-US"/>
        </w:rPr>
        <w:t>Food</w:t>
      </w:r>
      <w:r w:rsidRPr="00FE3EB7">
        <w:rPr>
          <w:rFonts w:ascii="Arial" w:hAnsi="Arial" w:cs="Arial"/>
          <w:b/>
          <w:sz w:val="22"/>
          <w:szCs w:val="22"/>
          <w:lang w:eastAsia="en-US"/>
        </w:rPr>
        <w:tab/>
      </w:r>
      <w:r w:rsidRPr="00FE3EB7">
        <w:rPr>
          <w:rFonts w:ascii="Arial" w:hAnsi="Arial" w:cs="Arial"/>
          <w:sz w:val="22"/>
          <w:szCs w:val="22"/>
          <w:lang w:eastAsia="en-US"/>
        </w:rPr>
        <w:sym w:font="Webdings" w:char="F063"/>
      </w:r>
    </w:p>
    <w:p w14:paraId="73A07E9A"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ab/>
      </w:r>
      <w:r w:rsidRPr="00FE3EB7">
        <w:rPr>
          <w:rFonts w:ascii="Arial" w:hAnsi="Arial" w:cs="Arial"/>
          <w:b/>
          <w:sz w:val="22"/>
          <w:szCs w:val="22"/>
          <w:lang w:eastAsia="en-US"/>
        </w:rPr>
        <w:tab/>
        <w:t>Combustibles</w:t>
      </w:r>
      <w:r w:rsidRPr="00FE3EB7">
        <w:rPr>
          <w:rFonts w:ascii="Arial" w:hAnsi="Arial" w:cs="Arial"/>
          <w:b/>
          <w:sz w:val="22"/>
          <w:szCs w:val="22"/>
          <w:lang w:eastAsia="en-US"/>
        </w:rPr>
        <w:tab/>
        <w:t>Surfaces</w:t>
      </w:r>
      <w:r w:rsidRPr="00FE3EB7">
        <w:rPr>
          <w:rFonts w:ascii="Arial" w:hAnsi="Arial" w:cs="Arial"/>
          <w:b/>
          <w:sz w:val="22"/>
          <w:szCs w:val="22"/>
          <w:lang w:eastAsia="en-US"/>
        </w:rPr>
        <w:tab/>
        <w:t>Sharps</w:t>
      </w:r>
      <w:r w:rsidRPr="00FE3EB7">
        <w:rPr>
          <w:rFonts w:ascii="Arial" w:hAnsi="Arial" w:cs="Arial"/>
          <w:b/>
          <w:sz w:val="22"/>
          <w:szCs w:val="22"/>
          <w:lang w:eastAsia="en-US"/>
        </w:rPr>
        <w:tab/>
        <w:t>at height</w:t>
      </w:r>
      <w:r w:rsidRPr="00FE3EB7">
        <w:rPr>
          <w:rFonts w:ascii="Arial" w:hAnsi="Arial" w:cs="Arial"/>
          <w:b/>
          <w:sz w:val="22"/>
          <w:szCs w:val="22"/>
          <w:lang w:eastAsia="en-US"/>
        </w:rPr>
        <w:tab/>
      </w:r>
      <w:r>
        <w:rPr>
          <w:rFonts w:ascii="Arial" w:hAnsi="Arial" w:cs="Arial"/>
          <w:b/>
          <w:sz w:val="22"/>
          <w:szCs w:val="22"/>
          <w:lang w:eastAsia="en-US"/>
        </w:rPr>
        <w:t xml:space="preserve">          </w:t>
      </w:r>
      <w:r w:rsidRPr="00FE3EB7">
        <w:rPr>
          <w:rFonts w:ascii="Arial" w:hAnsi="Arial" w:cs="Arial"/>
          <w:b/>
          <w:sz w:val="22"/>
          <w:szCs w:val="22"/>
          <w:lang w:eastAsia="en-US"/>
        </w:rPr>
        <w:t>Preparation</w:t>
      </w:r>
    </w:p>
    <w:p w14:paraId="6F25D80C" w14:textId="77777777" w:rsidR="00FE3EB7" w:rsidRPr="00FE3EB7" w:rsidRDefault="00FE3EB7" w:rsidP="00FE3EB7">
      <w:pPr>
        <w:widowControl w:val="0"/>
        <w:autoSpaceDE w:val="0"/>
        <w:autoSpaceDN w:val="0"/>
        <w:adjustRightInd w:val="0"/>
        <w:spacing w:line="249" w:lineRule="exact"/>
        <w:ind w:left="40" w:right="748"/>
        <w:rPr>
          <w:rFonts w:ascii="Arial" w:hAnsi="Arial" w:cs="Arial"/>
          <w:sz w:val="22"/>
          <w:szCs w:val="22"/>
          <w:lang w:eastAsia="en-US"/>
        </w:rPr>
      </w:pPr>
    </w:p>
    <w:p w14:paraId="19DE392D" w14:textId="77777777" w:rsidR="00FE3EB7" w:rsidRPr="00FE3EB7" w:rsidRDefault="00FE3EB7" w:rsidP="00FE3EB7">
      <w:pPr>
        <w:widowControl w:val="0"/>
        <w:autoSpaceDE w:val="0"/>
        <w:autoSpaceDN w:val="0"/>
        <w:adjustRightInd w:val="0"/>
        <w:spacing w:line="249" w:lineRule="exact"/>
        <w:ind w:left="40" w:right="748"/>
        <w:rPr>
          <w:rFonts w:ascii="Arial" w:hAnsi="Arial" w:cs="Arial"/>
          <w:sz w:val="22"/>
          <w:szCs w:val="22"/>
          <w:lang w:eastAsia="en-US"/>
        </w:rPr>
      </w:pPr>
      <w:r w:rsidRPr="00FE3EB7">
        <w:rPr>
          <w:rFonts w:ascii="Arial" w:hAnsi="Arial" w:cs="Arial"/>
          <w:b/>
          <w:sz w:val="22"/>
          <w:szCs w:val="22"/>
          <w:lang w:eastAsia="en-US"/>
        </w:rPr>
        <w:t>Highly</w:t>
      </w:r>
      <w:r w:rsidRPr="00FE3EB7">
        <w:rPr>
          <w:rFonts w:ascii="Arial" w:hAnsi="Arial" w:cs="Arial"/>
          <w:b/>
          <w:sz w:val="22"/>
          <w:szCs w:val="22"/>
          <w:lang w:eastAsia="en-US"/>
        </w:rPr>
        <w:tab/>
        <w:t xml:space="preserve">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Machinery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sz w:val="22"/>
          <w:szCs w:val="22"/>
          <w:lang w:eastAsia="en-US"/>
        </w:rPr>
        <w:tab/>
      </w:r>
      <w:r w:rsidRPr="00FE3EB7">
        <w:rPr>
          <w:rFonts w:ascii="Arial" w:hAnsi="Arial" w:cs="Arial"/>
          <w:b/>
          <w:sz w:val="22"/>
          <w:szCs w:val="22"/>
          <w:lang w:eastAsia="en-US"/>
        </w:rPr>
        <w:t>Heat &amp;</w:t>
      </w:r>
      <w:r w:rsidRPr="00FE3EB7">
        <w:rPr>
          <w:rFonts w:ascii="Arial" w:hAnsi="Arial" w:cs="Arial"/>
          <w:b/>
          <w:sz w:val="22"/>
          <w:szCs w:val="22"/>
          <w:lang w:eastAsia="en-US"/>
        </w:rPr>
        <w:tab/>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Electrical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Dangerous  </w:t>
      </w:r>
      <w:r w:rsidRPr="00FE3EB7">
        <w:rPr>
          <w:rFonts w:ascii="Arial" w:hAnsi="Arial" w:cs="Arial"/>
          <w:sz w:val="22"/>
          <w:szCs w:val="22"/>
          <w:lang w:eastAsia="en-US"/>
        </w:rPr>
        <w:sym w:font="Webdings" w:char="F063"/>
      </w:r>
      <w:r>
        <w:rPr>
          <w:rFonts w:ascii="Arial" w:hAnsi="Arial" w:cs="Arial"/>
          <w:sz w:val="22"/>
          <w:szCs w:val="22"/>
          <w:lang w:eastAsia="en-US"/>
        </w:rPr>
        <w:t xml:space="preserve">      </w:t>
      </w:r>
      <w:r w:rsidRPr="00FE3EB7">
        <w:rPr>
          <w:rFonts w:ascii="Arial" w:hAnsi="Arial" w:cs="Arial"/>
          <w:b/>
          <w:sz w:val="22"/>
          <w:szCs w:val="22"/>
          <w:lang w:eastAsia="en-US"/>
        </w:rPr>
        <w:t>Smoking</w:t>
      </w:r>
      <w:r>
        <w:rPr>
          <w:rFonts w:ascii="Arial" w:hAnsi="Arial" w:cs="Arial"/>
          <w:sz w:val="22"/>
          <w:szCs w:val="22"/>
          <w:lang w:eastAsia="en-US"/>
        </w:rPr>
        <w:t xml:space="preserve"> </w:t>
      </w:r>
      <w:r w:rsidRPr="00FE3EB7">
        <w:rPr>
          <w:rFonts w:ascii="Arial" w:hAnsi="Arial" w:cs="Arial"/>
          <w:sz w:val="22"/>
          <w:szCs w:val="22"/>
          <w:lang w:eastAsia="en-US"/>
        </w:rPr>
        <w:tab/>
      </w:r>
      <w:r w:rsidRPr="00FE3EB7">
        <w:rPr>
          <w:rFonts w:ascii="Arial" w:hAnsi="Arial" w:cs="Arial"/>
          <w:sz w:val="22"/>
          <w:szCs w:val="22"/>
          <w:lang w:eastAsia="en-US"/>
        </w:rPr>
        <w:sym w:font="Webdings" w:char="F063"/>
      </w:r>
    </w:p>
    <w:p w14:paraId="7D442DB7"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proofErr w:type="spellStart"/>
      <w:r w:rsidRPr="00FE3EB7">
        <w:rPr>
          <w:rFonts w:ascii="Arial" w:hAnsi="Arial" w:cs="Arial"/>
          <w:b/>
          <w:sz w:val="22"/>
          <w:szCs w:val="22"/>
          <w:lang w:eastAsia="en-US"/>
        </w:rPr>
        <w:t>Flamable</w:t>
      </w:r>
      <w:proofErr w:type="spellEnd"/>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t>Ignition</w:t>
      </w:r>
      <w:r w:rsidRPr="00FE3EB7">
        <w:rPr>
          <w:rFonts w:ascii="Arial" w:hAnsi="Arial" w:cs="Arial"/>
          <w:b/>
          <w:sz w:val="22"/>
          <w:szCs w:val="22"/>
          <w:lang w:eastAsia="en-US"/>
        </w:rPr>
        <w:tab/>
        <w:t>Equipment</w:t>
      </w:r>
      <w:r w:rsidRPr="00FE3EB7">
        <w:rPr>
          <w:rFonts w:ascii="Arial" w:hAnsi="Arial" w:cs="Arial"/>
          <w:b/>
          <w:sz w:val="22"/>
          <w:szCs w:val="22"/>
          <w:lang w:eastAsia="en-US"/>
        </w:rPr>
        <w:tab/>
        <w:t>Overcrowding</w:t>
      </w:r>
      <w:r>
        <w:rPr>
          <w:rFonts w:ascii="Arial" w:hAnsi="Arial" w:cs="Arial"/>
          <w:b/>
          <w:sz w:val="22"/>
          <w:szCs w:val="22"/>
          <w:lang w:eastAsia="en-US"/>
        </w:rPr>
        <w:t xml:space="preserve">     Allowed</w:t>
      </w:r>
    </w:p>
    <w:p w14:paraId="3B9AB26D"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Liquids</w:t>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t>Sources</w:t>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t xml:space="preserve">               </w:t>
      </w:r>
      <w:proofErr w:type="gramStart"/>
      <w:r>
        <w:rPr>
          <w:rFonts w:ascii="Arial" w:hAnsi="Arial" w:cs="Arial"/>
          <w:b/>
          <w:sz w:val="22"/>
          <w:szCs w:val="22"/>
          <w:lang w:eastAsia="en-US"/>
        </w:rPr>
        <w:t xml:space="preserve">   (</w:t>
      </w:r>
      <w:proofErr w:type="gramEnd"/>
      <w:r>
        <w:rPr>
          <w:rFonts w:ascii="Arial" w:hAnsi="Arial" w:cs="Arial"/>
          <w:b/>
          <w:sz w:val="22"/>
          <w:szCs w:val="22"/>
          <w:lang w:eastAsia="en-US"/>
        </w:rPr>
        <w:t>outside only)</w:t>
      </w:r>
    </w:p>
    <w:p w14:paraId="38BBDDA2"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p>
    <w:p w14:paraId="1A32681F" w14:textId="77777777" w:rsidR="00FE3EB7" w:rsidRPr="00FE3EB7" w:rsidRDefault="00FE3EB7" w:rsidP="00FE3EB7">
      <w:pPr>
        <w:widowControl w:val="0"/>
        <w:autoSpaceDE w:val="0"/>
        <w:autoSpaceDN w:val="0"/>
        <w:adjustRightInd w:val="0"/>
        <w:spacing w:line="249" w:lineRule="exact"/>
        <w:ind w:left="42" w:right="-1"/>
        <w:jc w:val="both"/>
        <w:rPr>
          <w:rFonts w:ascii="Arial" w:hAnsi="Arial" w:cs="Arial"/>
          <w:i/>
          <w:iCs/>
          <w:sz w:val="22"/>
          <w:szCs w:val="22"/>
          <w:lang w:eastAsia="en-US"/>
        </w:rPr>
      </w:pPr>
      <w:r w:rsidRPr="00FE3EB7">
        <w:rPr>
          <w:rFonts w:ascii="Arial" w:hAnsi="Arial" w:cs="Arial"/>
          <w:sz w:val="22"/>
          <w:szCs w:val="22"/>
          <w:lang w:eastAsia="en-US"/>
        </w:rPr>
        <w:t>Please indicate on the next page how you intend to control the fir</w:t>
      </w:r>
      <w:r>
        <w:rPr>
          <w:rFonts w:ascii="Arial" w:hAnsi="Arial" w:cs="Arial"/>
          <w:sz w:val="22"/>
          <w:szCs w:val="22"/>
          <w:lang w:eastAsia="en-US"/>
        </w:rPr>
        <w:t xml:space="preserve">e and other represented hazards </w:t>
      </w:r>
      <w:r w:rsidRPr="00FE3EB7">
        <w:rPr>
          <w:rFonts w:ascii="Arial" w:hAnsi="Arial" w:cs="Arial"/>
          <w:sz w:val="22"/>
          <w:szCs w:val="22"/>
          <w:lang w:eastAsia="en-US"/>
        </w:rPr>
        <w:t xml:space="preserve">associated with your occupation of the stand. All exhibitors are reminded that the fire controls for stands are the same as for any high street retail outlet. You should consider what risk there is to those building up and knocking down trade stands and to members of the public and outline the steps you propose to take to minimise those risks in the table above. Feel free to copy the page if more space is needed or else to create something similar. Nearly every stand will have risks associated with manual handling (unloading goods) and trip hazards (failure to clear site) and these should be assessed. Keep it simple - complication creates confusion. </w:t>
      </w:r>
      <w:proofErr w:type="gramStart"/>
      <w:r w:rsidRPr="00FE3EB7">
        <w:rPr>
          <w:rFonts w:ascii="Arial" w:hAnsi="Arial" w:cs="Arial"/>
          <w:sz w:val="22"/>
          <w:szCs w:val="22"/>
          <w:lang w:eastAsia="en-US"/>
        </w:rPr>
        <w:t>Alternatively</w:t>
      </w:r>
      <w:proofErr w:type="gramEnd"/>
      <w:r w:rsidRPr="00FE3EB7">
        <w:rPr>
          <w:rFonts w:ascii="Arial" w:hAnsi="Arial" w:cs="Arial"/>
          <w:sz w:val="22"/>
          <w:szCs w:val="22"/>
          <w:lang w:eastAsia="en-US"/>
        </w:rPr>
        <w:t xml:space="preserve"> you may send a copy of any similar format, </w:t>
      </w:r>
      <w:r w:rsidRPr="00FE3EB7">
        <w:rPr>
          <w:rFonts w:ascii="Arial" w:hAnsi="Arial" w:cs="Arial"/>
          <w:i/>
          <w:iCs/>
          <w:sz w:val="22"/>
          <w:szCs w:val="22"/>
          <w:lang w:eastAsia="en-US"/>
        </w:rPr>
        <w:t xml:space="preserve">provided you are satisfied </w:t>
      </w:r>
      <w:r w:rsidRPr="00FE3EB7">
        <w:rPr>
          <w:rFonts w:ascii="Arial" w:hAnsi="Arial" w:cs="Arial"/>
          <w:sz w:val="22"/>
          <w:szCs w:val="22"/>
          <w:lang w:eastAsia="en-US"/>
        </w:rPr>
        <w:t xml:space="preserve">as </w:t>
      </w:r>
      <w:r w:rsidRPr="00FE3EB7">
        <w:rPr>
          <w:rFonts w:ascii="Arial" w:hAnsi="Arial" w:cs="Arial"/>
          <w:i/>
          <w:iCs/>
          <w:sz w:val="22"/>
          <w:szCs w:val="22"/>
          <w:lang w:eastAsia="en-US"/>
        </w:rPr>
        <w:t xml:space="preserve">to its application to your stand at this event. </w:t>
      </w:r>
    </w:p>
    <w:p w14:paraId="1AD11FB1" w14:textId="77777777" w:rsidR="006A70BC" w:rsidRDefault="006A70BC" w:rsidP="006A70BC">
      <w:pPr>
        <w:widowControl w:val="0"/>
        <w:autoSpaceDE w:val="0"/>
        <w:autoSpaceDN w:val="0"/>
        <w:adjustRightInd w:val="0"/>
        <w:rPr>
          <w:rFonts w:ascii="Arial" w:hAnsi="Arial" w:cs="Arial"/>
          <w:b/>
          <w:sz w:val="22"/>
          <w:szCs w:val="22"/>
          <w:lang w:eastAsia="en-US"/>
        </w:rPr>
      </w:pPr>
    </w:p>
    <w:p w14:paraId="63B98624" w14:textId="77777777" w:rsidR="00FE3EB7" w:rsidRPr="00FE3EB7" w:rsidRDefault="00FE3EB7" w:rsidP="006A70BC">
      <w:pPr>
        <w:widowControl w:val="0"/>
        <w:autoSpaceDE w:val="0"/>
        <w:autoSpaceDN w:val="0"/>
        <w:adjustRightInd w:val="0"/>
        <w:rPr>
          <w:rFonts w:ascii="Arial" w:hAnsi="Arial" w:cs="Arial"/>
          <w:b/>
          <w:sz w:val="22"/>
          <w:szCs w:val="22"/>
          <w:lang w:eastAsia="en-US"/>
        </w:rPr>
      </w:pPr>
      <w:r w:rsidRPr="00FE3EB7">
        <w:rPr>
          <w:rFonts w:ascii="Arial" w:hAnsi="Arial" w:cs="Arial"/>
          <w:b/>
          <w:sz w:val="22"/>
          <w:szCs w:val="22"/>
          <w:lang w:eastAsia="en-US"/>
        </w:rPr>
        <w:t>"</w:t>
      </w:r>
      <w:r w:rsidRPr="00FE3EB7">
        <w:rPr>
          <w:rFonts w:ascii="Arial" w:hAnsi="Arial" w:cs="Arial"/>
          <w:b/>
          <w:sz w:val="22"/>
          <w:szCs w:val="22"/>
          <w:u w:val="single"/>
          <w:lang w:eastAsia="en-US"/>
        </w:rPr>
        <w:t>NO RISK" or "NOT APPLICABLE" statements are not believable and will not be accepted</w:t>
      </w:r>
      <w:r w:rsidRPr="00FE3EB7">
        <w:rPr>
          <w:rFonts w:ascii="Arial" w:hAnsi="Arial" w:cs="Arial"/>
          <w:b/>
          <w:sz w:val="22"/>
          <w:szCs w:val="22"/>
          <w:lang w:eastAsia="en-US"/>
        </w:rPr>
        <w:t xml:space="preserve">. </w:t>
      </w:r>
    </w:p>
    <w:p w14:paraId="5F5BFFCC" w14:textId="77777777" w:rsidR="00FE3EB7" w:rsidRPr="00FE3EB7" w:rsidRDefault="00FE3EB7" w:rsidP="0095491A">
      <w:pPr>
        <w:widowControl w:val="0"/>
        <w:autoSpaceDE w:val="0"/>
        <w:autoSpaceDN w:val="0"/>
        <w:adjustRightInd w:val="0"/>
        <w:rPr>
          <w:b/>
          <w:sz w:val="22"/>
          <w:szCs w:val="22"/>
          <w:u w:val="single"/>
          <w:lang w:eastAsia="en-US"/>
        </w:rPr>
      </w:pPr>
      <w:r w:rsidRPr="00FE3EB7">
        <w:rPr>
          <w:b/>
          <w:sz w:val="22"/>
          <w:szCs w:val="22"/>
          <w:u w:val="single"/>
          <w:lang w:eastAsia="en-US"/>
        </w:rPr>
        <w:t>DECLARATION:</w:t>
      </w:r>
    </w:p>
    <w:p w14:paraId="67712473" w14:textId="77777777" w:rsidR="00FE3EB7" w:rsidRPr="00FE3EB7" w:rsidRDefault="00FE3EB7" w:rsidP="00FE3EB7">
      <w:pPr>
        <w:widowControl w:val="0"/>
        <w:autoSpaceDE w:val="0"/>
        <w:autoSpaceDN w:val="0"/>
        <w:adjustRightInd w:val="0"/>
        <w:spacing w:before="288" w:line="259" w:lineRule="exact"/>
        <w:ind w:right="15"/>
        <w:jc w:val="both"/>
        <w:rPr>
          <w:sz w:val="22"/>
          <w:szCs w:val="22"/>
          <w:lang w:eastAsia="en-US"/>
        </w:rPr>
      </w:pPr>
      <w:r w:rsidRPr="00FE3EB7">
        <w:rPr>
          <w:sz w:val="22"/>
          <w:szCs w:val="22"/>
          <w:lang w:eastAsia="en-US"/>
        </w:rPr>
        <w:t xml:space="preserve">I have undertaken this risk assessment and understand that it is for me to ensure that the necessary controls are put in place. I have completed all two pages of this form. I agree on my behalf and that of the business named to be bound by the rules and conditions of The Anglesey Agricultural Society which I have read. </w:t>
      </w:r>
    </w:p>
    <w:p w14:paraId="7A904CD4" w14:textId="77777777" w:rsidR="00FE3EB7" w:rsidRPr="00FE3EB7" w:rsidRDefault="00FE3EB7" w:rsidP="00FE3EB7">
      <w:pPr>
        <w:widowControl w:val="0"/>
        <w:autoSpaceDE w:val="0"/>
        <w:autoSpaceDN w:val="0"/>
        <w:adjustRightInd w:val="0"/>
        <w:spacing w:before="206" w:line="561" w:lineRule="exact"/>
        <w:ind w:right="19"/>
        <w:rPr>
          <w:rFonts w:ascii="Arial" w:hAnsi="Arial" w:cs="Arial"/>
          <w:sz w:val="51"/>
          <w:szCs w:val="51"/>
          <w:lang w:eastAsia="en-US"/>
        </w:rPr>
      </w:pPr>
      <w:r w:rsidRPr="00FE3EB7">
        <w:rPr>
          <w:sz w:val="22"/>
          <w:szCs w:val="22"/>
          <w:lang w:eastAsia="en-US"/>
        </w:rPr>
        <w:t xml:space="preserve">Signed: </w:t>
      </w:r>
      <w:r w:rsidRPr="00FE3EB7">
        <w:rPr>
          <w:rFonts w:ascii="Arial" w:hAnsi="Arial" w:cs="Arial"/>
          <w:sz w:val="51"/>
          <w:szCs w:val="51"/>
          <w:lang w:eastAsia="en-US"/>
        </w:rPr>
        <w:t xml:space="preserve">X </w:t>
      </w:r>
      <w:r w:rsidRPr="00FE3EB7">
        <w:rPr>
          <w:rFonts w:ascii="Arial" w:hAnsi="Arial" w:cs="Arial"/>
          <w:sz w:val="22"/>
          <w:szCs w:val="22"/>
          <w:lang w:eastAsia="en-US"/>
        </w:rPr>
        <w:t>………………………………………………………………………</w:t>
      </w:r>
    </w:p>
    <w:p w14:paraId="0CE0674A" w14:textId="77777777" w:rsidR="00FE3EB7" w:rsidRPr="00FE3EB7" w:rsidRDefault="00FE3EB7" w:rsidP="00FE3EB7">
      <w:pPr>
        <w:widowControl w:val="0"/>
        <w:autoSpaceDE w:val="0"/>
        <w:autoSpaceDN w:val="0"/>
        <w:adjustRightInd w:val="0"/>
        <w:spacing w:before="297" w:line="230" w:lineRule="exact"/>
        <w:ind w:right="19"/>
        <w:rPr>
          <w:sz w:val="22"/>
          <w:szCs w:val="22"/>
          <w:lang w:eastAsia="en-US"/>
        </w:rPr>
      </w:pPr>
      <w:r w:rsidRPr="00FE3EB7">
        <w:rPr>
          <w:sz w:val="22"/>
          <w:szCs w:val="22"/>
          <w:lang w:eastAsia="en-US"/>
        </w:rPr>
        <w:t>Date:  ………………………………………………………………………………</w:t>
      </w:r>
    </w:p>
    <w:p w14:paraId="17E7488B" w14:textId="77777777" w:rsidR="00FE3EB7" w:rsidRPr="00FE3EB7" w:rsidRDefault="00FE3EB7" w:rsidP="00FE3EB7">
      <w:pPr>
        <w:widowControl w:val="0"/>
        <w:autoSpaceDE w:val="0"/>
        <w:autoSpaceDN w:val="0"/>
        <w:adjustRightInd w:val="0"/>
        <w:spacing w:before="19" w:line="235" w:lineRule="exact"/>
        <w:ind w:left="2375" w:right="20"/>
        <w:rPr>
          <w:b/>
          <w:i/>
          <w:iCs/>
          <w:sz w:val="22"/>
          <w:szCs w:val="22"/>
          <w:lang w:eastAsia="en-US"/>
        </w:rPr>
        <w:sectPr w:rsidR="00FE3EB7" w:rsidRPr="00FE3EB7" w:rsidSect="000D2481">
          <w:pgSz w:w="11907" w:h="16840"/>
          <w:pgMar w:top="743" w:right="567" w:bottom="743" w:left="426" w:header="720" w:footer="720" w:gutter="0"/>
          <w:cols w:space="720"/>
          <w:noEndnote/>
        </w:sectPr>
      </w:pPr>
      <w:r w:rsidRPr="00FE3EB7">
        <w:rPr>
          <w:b/>
          <w:i/>
          <w:iCs/>
          <w:sz w:val="22"/>
          <w:szCs w:val="22"/>
          <w:lang w:eastAsia="en-US"/>
        </w:rPr>
        <w:t>UNSIGNED FORMS WILL BE RETURNED TO SENDER</w:t>
      </w:r>
    </w:p>
    <w:tbl>
      <w:tblPr>
        <w:tblW w:w="10233"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750"/>
        <w:gridCol w:w="4270"/>
        <w:gridCol w:w="4213"/>
      </w:tblGrid>
      <w:tr w:rsidR="00FE3EB7" w:rsidRPr="00FE3EB7" w14:paraId="44E64145" w14:textId="77777777" w:rsidTr="00FE3EB7">
        <w:trPr>
          <w:trHeight w:hRule="exact" w:val="559"/>
        </w:trPr>
        <w:tc>
          <w:tcPr>
            <w:tcW w:w="1750" w:type="dxa"/>
            <w:vAlign w:val="center"/>
          </w:tcPr>
          <w:p w14:paraId="1ED6BAFD" w14:textId="77777777" w:rsidR="00FE3EB7" w:rsidRPr="00FE3EB7" w:rsidRDefault="00FE3EB7" w:rsidP="00FE3EB7">
            <w:pPr>
              <w:widowControl w:val="0"/>
              <w:autoSpaceDE w:val="0"/>
              <w:autoSpaceDN w:val="0"/>
              <w:adjustRightInd w:val="0"/>
              <w:jc w:val="center"/>
              <w:rPr>
                <w:b/>
                <w:sz w:val="22"/>
                <w:szCs w:val="22"/>
                <w:lang w:eastAsia="en-US"/>
              </w:rPr>
            </w:pPr>
            <w:r w:rsidRPr="00FE3EB7">
              <w:rPr>
                <w:b/>
                <w:sz w:val="22"/>
                <w:szCs w:val="22"/>
                <w:lang w:eastAsia="en-US"/>
              </w:rPr>
              <w:lastRenderedPageBreak/>
              <w:t>HAZARD</w:t>
            </w:r>
          </w:p>
        </w:tc>
        <w:tc>
          <w:tcPr>
            <w:tcW w:w="4270" w:type="dxa"/>
            <w:vAlign w:val="center"/>
          </w:tcPr>
          <w:p w14:paraId="2ED0421F" w14:textId="77777777" w:rsidR="00FE3EB7" w:rsidRPr="00FE3EB7" w:rsidRDefault="00FE3EB7" w:rsidP="00FE3EB7">
            <w:pPr>
              <w:widowControl w:val="0"/>
              <w:autoSpaceDE w:val="0"/>
              <w:autoSpaceDN w:val="0"/>
              <w:adjustRightInd w:val="0"/>
              <w:jc w:val="center"/>
              <w:rPr>
                <w:b/>
                <w:sz w:val="22"/>
                <w:szCs w:val="22"/>
                <w:lang w:eastAsia="en-US"/>
              </w:rPr>
            </w:pPr>
            <w:r w:rsidRPr="00FE3EB7">
              <w:rPr>
                <w:b/>
                <w:sz w:val="22"/>
                <w:szCs w:val="22"/>
                <w:lang w:eastAsia="en-US"/>
              </w:rPr>
              <w:t>PERSONS AT RISK</w:t>
            </w:r>
          </w:p>
        </w:tc>
        <w:tc>
          <w:tcPr>
            <w:tcW w:w="4213" w:type="dxa"/>
            <w:vAlign w:val="center"/>
          </w:tcPr>
          <w:p w14:paraId="06855A4F" w14:textId="77777777" w:rsidR="00FE3EB7" w:rsidRPr="00FE3EB7" w:rsidRDefault="00FE3EB7" w:rsidP="00FE3EB7">
            <w:pPr>
              <w:widowControl w:val="0"/>
              <w:autoSpaceDE w:val="0"/>
              <w:autoSpaceDN w:val="0"/>
              <w:adjustRightInd w:val="0"/>
              <w:jc w:val="center"/>
              <w:rPr>
                <w:b/>
                <w:sz w:val="22"/>
                <w:szCs w:val="22"/>
                <w:lang w:eastAsia="en-US"/>
              </w:rPr>
            </w:pPr>
            <w:r w:rsidRPr="00FE3EB7">
              <w:rPr>
                <w:b/>
                <w:sz w:val="22"/>
                <w:szCs w:val="22"/>
                <w:lang w:eastAsia="en-US"/>
              </w:rPr>
              <w:t>CONTROLS TO MINIMISE RISKS</w:t>
            </w:r>
          </w:p>
        </w:tc>
      </w:tr>
      <w:tr w:rsidR="00FE3EB7" w:rsidRPr="00FE3EB7" w14:paraId="195ABF88" w14:textId="77777777" w:rsidTr="00FE3EB7">
        <w:trPr>
          <w:trHeight w:hRule="exact" w:val="4267"/>
        </w:trPr>
        <w:tc>
          <w:tcPr>
            <w:tcW w:w="1750" w:type="dxa"/>
            <w:vAlign w:val="center"/>
          </w:tcPr>
          <w:p w14:paraId="5062D33A" w14:textId="77777777" w:rsidR="00FE3EB7" w:rsidRPr="00FE3EB7" w:rsidRDefault="00FE3EB7" w:rsidP="00FE3EB7">
            <w:pPr>
              <w:widowControl w:val="0"/>
              <w:autoSpaceDE w:val="0"/>
              <w:autoSpaceDN w:val="0"/>
              <w:adjustRightInd w:val="0"/>
              <w:rPr>
                <w:b/>
                <w:i/>
                <w:iCs/>
                <w:sz w:val="21"/>
                <w:szCs w:val="21"/>
                <w:lang w:eastAsia="en-US"/>
              </w:rPr>
            </w:pPr>
            <w:r>
              <w:rPr>
                <w:b/>
                <w:i/>
                <w:iCs/>
                <w:sz w:val="21"/>
                <w:szCs w:val="21"/>
                <w:lang w:eastAsia="en-US"/>
              </w:rPr>
              <w:t xml:space="preserve"> </w:t>
            </w:r>
            <w:r w:rsidRPr="00FE3EB7">
              <w:rPr>
                <w:b/>
                <w:i/>
                <w:iCs/>
                <w:sz w:val="21"/>
                <w:szCs w:val="21"/>
                <w:lang w:eastAsia="en-US"/>
              </w:rPr>
              <w:t xml:space="preserve">Pre Show </w:t>
            </w:r>
          </w:p>
        </w:tc>
        <w:tc>
          <w:tcPr>
            <w:tcW w:w="4270" w:type="dxa"/>
            <w:vAlign w:val="center"/>
          </w:tcPr>
          <w:p w14:paraId="7A4E25C5" w14:textId="77777777" w:rsidR="00FE3EB7" w:rsidRPr="00FE3EB7" w:rsidRDefault="00FE3EB7" w:rsidP="00FE3EB7">
            <w:pPr>
              <w:widowControl w:val="0"/>
              <w:autoSpaceDE w:val="0"/>
              <w:autoSpaceDN w:val="0"/>
              <w:adjustRightInd w:val="0"/>
              <w:jc w:val="center"/>
              <w:rPr>
                <w:b/>
                <w:i/>
                <w:iCs/>
                <w:sz w:val="21"/>
                <w:szCs w:val="21"/>
                <w:lang w:eastAsia="en-US"/>
              </w:rPr>
            </w:pPr>
          </w:p>
        </w:tc>
        <w:tc>
          <w:tcPr>
            <w:tcW w:w="4213" w:type="dxa"/>
            <w:vAlign w:val="center"/>
          </w:tcPr>
          <w:p w14:paraId="230BDE45" w14:textId="77777777" w:rsidR="00FE3EB7" w:rsidRPr="00FE3EB7" w:rsidRDefault="00FE3EB7" w:rsidP="00FE3EB7">
            <w:pPr>
              <w:widowControl w:val="0"/>
              <w:autoSpaceDE w:val="0"/>
              <w:autoSpaceDN w:val="0"/>
              <w:adjustRightInd w:val="0"/>
              <w:jc w:val="center"/>
              <w:rPr>
                <w:b/>
                <w:i/>
                <w:iCs/>
                <w:sz w:val="21"/>
                <w:szCs w:val="21"/>
                <w:lang w:eastAsia="en-US"/>
              </w:rPr>
            </w:pPr>
          </w:p>
        </w:tc>
      </w:tr>
      <w:tr w:rsidR="00FE3EB7" w:rsidRPr="00FE3EB7" w14:paraId="5CEE9EFA" w14:textId="77777777" w:rsidTr="00FE3EB7">
        <w:trPr>
          <w:trHeight w:hRule="exact" w:val="4484"/>
        </w:trPr>
        <w:tc>
          <w:tcPr>
            <w:tcW w:w="1750" w:type="dxa"/>
            <w:vAlign w:val="center"/>
          </w:tcPr>
          <w:p w14:paraId="49727C4D" w14:textId="77777777" w:rsidR="00FE3EB7" w:rsidRPr="00FE3EB7" w:rsidRDefault="00FE3EB7" w:rsidP="00FE3EB7">
            <w:pPr>
              <w:widowControl w:val="0"/>
              <w:autoSpaceDE w:val="0"/>
              <w:autoSpaceDN w:val="0"/>
              <w:adjustRightInd w:val="0"/>
              <w:rPr>
                <w:b/>
                <w:i/>
                <w:iCs/>
                <w:sz w:val="21"/>
                <w:szCs w:val="21"/>
                <w:lang w:eastAsia="en-US"/>
              </w:rPr>
            </w:pPr>
            <w:r>
              <w:rPr>
                <w:b/>
                <w:i/>
                <w:iCs/>
                <w:sz w:val="21"/>
                <w:szCs w:val="21"/>
                <w:lang w:eastAsia="en-US"/>
              </w:rPr>
              <w:t xml:space="preserve"> </w:t>
            </w:r>
            <w:r w:rsidRPr="00FE3EB7">
              <w:rPr>
                <w:b/>
                <w:i/>
                <w:iCs/>
                <w:sz w:val="21"/>
                <w:szCs w:val="21"/>
                <w:lang w:eastAsia="en-US"/>
              </w:rPr>
              <w:t xml:space="preserve">Show Day </w:t>
            </w:r>
          </w:p>
        </w:tc>
        <w:tc>
          <w:tcPr>
            <w:tcW w:w="4270" w:type="dxa"/>
            <w:vAlign w:val="center"/>
          </w:tcPr>
          <w:p w14:paraId="48178325" w14:textId="77777777" w:rsidR="00FE3EB7" w:rsidRPr="00FE3EB7" w:rsidRDefault="00FE3EB7" w:rsidP="00FE3EB7">
            <w:pPr>
              <w:widowControl w:val="0"/>
              <w:autoSpaceDE w:val="0"/>
              <w:autoSpaceDN w:val="0"/>
              <w:adjustRightInd w:val="0"/>
              <w:jc w:val="center"/>
              <w:rPr>
                <w:b/>
                <w:i/>
                <w:iCs/>
                <w:sz w:val="21"/>
                <w:szCs w:val="21"/>
                <w:lang w:eastAsia="en-US"/>
              </w:rPr>
            </w:pPr>
          </w:p>
        </w:tc>
        <w:tc>
          <w:tcPr>
            <w:tcW w:w="4213" w:type="dxa"/>
            <w:vAlign w:val="center"/>
          </w:tcPr>
          <w:p w14:paraId="490EEEDE" w14:textId="77777777" w:rsidR="00FE3EB7" w:rsidRPr="00FE3EB7" w:rsidRDefault="00FE3EB7" w:rsidP="00FE3EB7">
            <w:pPr>
              <w:widowControl w:val="0"/>
              <w:autoSpaceDE w:val="0"/>
              <w:autoSpaceDN w:val="0"/>
              <w:adjustRightInd w:val="0"/>
              <w:jc w:val="center"/>
              <w:rPr>
                <w:b/>
                <w:i/>
                <w:iCs/>
                <w:sz w:val="21"/>
                <w:szCs w:val="21"/>
                <w:lang w:eastAsia="en-US"/>
              </w:rPr>
            </w:pPr>
          </w:p>
        </w:tc>
      </w:tr>
      <w:tr w:rsidR="00FE3EB7" w:rsidRPr="00FE3EB7" w14:paraId="22EF9B69" w14:textId="77777777" w:rsidTr="00FE3EB7">
        <w:trPr>
          <w:trHeight w:hRule="exact" w:val="4876"/>
        </w:trPr>
        <w:tc>
          <w:tcPr>
            <w:tcW w:w="1750" w:type="dxa"/>
            <w:vAlign w:val="center"/>
          </w:tcPr>
          <w:p w14:paraId="4955BEFA" w14:textId="77777777" w:rsidR="00FE3EB7" w:rsidRPr="00FE3EB7" w:rsidRDefault="00FE3EB7" w:rsidP="00FE3EB7">
            <w:pPr>
              <w:widowControl w:val="0"/>
              <w:autoSpaceDE w:val="0"/>
              <w:autoSpaceDN w:val="0"/>
              <w:adjustRightInd w:val="0"/>
              <w:rPr>
                <w:b/>
                <w:i/>
                <w:iCs/>
                <w:sz w:val="21"/>
                <w:szCs w:val="21"/>
                <w:lang w:eastAsia="en-US"/>
              </w:rPr>
            </w:pPr>
            <w:r>
              <w:rPr>
                <w:b/>
                <w:i/>
                <w:iCs/>
                <w:sz w:val="21"/>
                <w:szCs w:val="21"/>
                <w:lang w:eastAsia="en-US"/>
              </w:rPr>
              <w:t xml:space="preserve">  </w:t>
            </w:r>
            <w:r w:rsidRPr="00FE3EB7">
              <w:rPr>
                <w:b/>
                <w:i/>
                <w:iCs/>
                <w:sz w:val="21"/>
                <w:szCs w:val="21"/>
                <w:lang w:eastAsia="en-US"/>
              </w:rPr>
              <w:t xml:space="preserve">Post Show </w:t>
            </w:r>
          </w:p>
        </w:tc>
        <w:tc>
          <w:tcPr>
            <w:tcW w:w="4270" w:type="dxa"/>
            <w:vAlign w:val="center"/>
          </w:tcPr>
          <w:p w14:paraId="798C54B5" w14:textId="77777777" w:rsidR="00FE3EB7" w:rsidRPr="00FE3EB7" w:rsidRDefault="00FE3EB7" w:rsidP="00FE3EB7">
            <w:pPr>
              <w:widowControl w:val="0"/>
              <w:autoSpaceDE w:val="0"/>
              <w:autoSpaceDN w:val="0"/>
              <w:adjustRightInd w:val="0"/>
              <w:jc w:val="center"/>
              <w:rPr>
                <w:b/>
                <w:i/>
                <w:iCs/>
                <w:sz w:val="21"/>
                <w:szCs w:val="21"/>
                <w:lang w:eastAsia="en-US"/>
              </w:rPr>
            </w:pPr>
          </w:p>
        </w:tc>
        <w:tc>
          <w:tcPr>
            <w:tcW w:w="4213" w:type="dxa"/>
            <w:vAlign w:val="center"/>
          </w:tcPr>
          <w:p w14:paraId="179AA66E" w14:textId="77777777" w:rsidR="00FE3EB7" w:rsidRPr="00FE3EB7" w:rsidRDefault="00FE3EB7" w:rsidP="00FE3EB7">
            <w:pPr>
              <w:widowControl w:val="0"/>
              <w:autoSpaceDE w:val="0"/>
              <w:autoSpaceDN w:val="0"/>
              <w:adjustRightInd w:val="0"/>
              <w:jc w:val="center"/>
              <w:rPr>
                <w:b/>
                <w:i/>
                <w:iCs/>
                <w:sz w:val="21"/>
                <w:szCs w:val="21"/>
                <w:lang w:eastAsia="en-US"/>
              </w:rPr>
            </w:pPr>
          </w:p>
        </w:tc>
      </w:tr>
    </w:tbl>
    <w:p w14:paraId="5D29CFA1" w14:textId="77777777" w:rsidR="00DC171A" w:rsidRDefault="00DC171A"/>
    <w:p w14:paraId="7A802249" w14:textId="77777777" w:rsidR="007436F0" w:rsidRDefault="007436F0"/>
    <w:p w14:paraId="24FBDAB8" w14:textId="77777777" w:rsidR="007436F0" w:rsidRDefault="007436F0"/>
    <w:p w14:paraId="1594B385" w14:textId="77777777" w:rsidR="007436F0" w:rsidRDefault="007436F0"/>
    <w:p w14:paraId="1773E729" w14:textId="77777777" w:rsidR="007436F0" w:rsidRDefault="007436F0"/>
    <w:p w14:paraId="10B46F04" w14:textId="77777777" w:rsidR="007436F0" w:rsidRDefault="007436F0"/>
    <w:p w14:paraId="0DCB750C" w14:textId="77777777" w:rsidR="007436F0" w:rsidRDefault="007436F0"/>
    <w:tbl>
      <w:tblPr>
        <w:tblStyle w:val="TableGrid"/>
        <w:tblW w:w="11057" w:type="dxa"/>
        <w:tblInd w:w="-572" w:type="dxa"/>
        <w:tblLayout w:type="fixed"/>
        <w:tblLook w:val="04A0" w:firstRow="1" w:lastRow="0" w:firstColumn="1" w:lastColumn="0" w:noHBand="0" w:noVBand="1"/>
      </w:tblPr>
      <w:tblGrid>
        <w:gridCol w:w="9356"/>
        <w:gridCol w:w="850"/>
        <w:gridCol w:w="851"/>
      </w:tblGrid>
      <w:tr w:rsidR="007436F0" w:rsidRPr="007436F0" w14:paraId="62DE5918" w14:textId="77777777" w:rsidTr="007436F0">
        <w:tc>
          <w:tcPr>
            <w:tcW w:w="11057" w:type="dxa"/>
            <w:gridSpan w:val="3"/>
          </w:tcPr>
          <w:p w14:paraId="6C214D92" w14:textId="77777777" w:rsidR="007436F0" w:rsidRPr="007436F0" w:rsidRDefault="007436F0" w:rsidP="007436F0">
            <w:pPr>
              <w:jc w:val="center"/>
              <w:rPr>
                <w:rFonts w:ascii="Rockwell" w:hAnsi="Rockwell"/>
                <w:b/>
                <w:bCs/>
              </w:rPr>
            </w:pPr>
            <w:r w:rsidRPr="007436F0">
              <w:rPr>
                <w:rFonts w:ascii="Rockwell" w:hAnsi="Rockwell"/>
                <w:b/>
                <w:bCs/>
              </w:rPr>
              <w:t>The Anglesey Agricultural Society</w:t>
            </w:r>
          </w:p>
          <w:p w14:paraId="54A9B8AC" w14:textId="77777777" w:rsidR="007436F0" w:rsidRPr="007436F0" w:rsidRDefault="007436F0" w:rsidP="007436F0">
            <w:pPr>
              <w:jc w:val="center"/>
              <w:rPr>
                <w:rFonts w:ascii="Rockwell" w:hAnsi="Rockwell"/>
                <w:sz w:val="16"/>
                <w:szCs w:val="16"/>
              </w:rPr>
            </w:pPr>
            <w:r w:rsidRPr="007436F0">
              <w:rPr>
                <w:rFonts w:ascii="Rockwell" w:hAnsi="Rockwell"/>
                <w:sz w:val="16"/>
                <w:szCs w:val="16"/>
              </w:rPr>
              <w:t>Standards and Requirements for those wishing to attend the Anglesey Show:</w:t>
            </w:r>
          </w:p>
          <w:p w14:paraId="0E1E8836" w14:textId="77777777" w:rsidR="007436F0" w:rsidRPr="007436F0" w:rsidRDefault="007436F0" w:rsidP="007436F0">
            <w:pPr>
              <w:jc w:val="center"/>
              <w:rPr>
                <w:rFonts w:ascii="Rockwell" w:hAnsi="Rockwell"/>
                <w:b/>
                <w:bCs/>
                <w:sz w:val="16"/>
                <w:szCs w:val="16"/>
              </w:rPr>
            </w:pPr>
            <w:r w:rsidRPr="007436F0">
              <w:rPr>
                <w:rFonts w:ascii="Rockwell" w:hAnsi="Rockwell"/>
                <w:b/>
                <w:bCs/>
                <w:sz w:val="16"/>
                <w:szCs w:val="16"/>
              </w:rPr>
              <w:t>Trade stands – Food Vendors – Livestock – Amusements</w:t>
            </w:r>
          </w:p>
          <w:p w14:paraId="445C3E68" w14:textId="77777777" w:rsidR="007436F0" w:rsidRPr="007436F0" w:rsidRDefault="007436F0" w:rsidP="007436F0">
            <w:pPr>
              <w:jc w:val="center"/>
              <w:rPr>
                <w:rFonts w:ascii="Rockwell" w:hAnsi="Rockwell"/>
                <w:sz w:val="8"/>
                <w:szCs w:val="8"/>
              </w:rPr>
            </w:pPr>
          </w:p>
          <w:p w14:paraId="21D2FDDD" w14:textId="77777777" w:rsidR="007436F0" w:rsidRPr="007436F0" w:rsidRDefault="007436F0" w:rsidP="007436F0">
            <w:pPr>
              <w:rPr>
                <w:rFonts w:ascii="Rockwell" w:hAnsi="Rockwell"/>
                <w:sz w:val="16"/>
                <w:szCs w:val="16"/>
              </w:rPr>
            </w:pPr>
            <w:r w:rsidRPr="007436F0">
              <w:rPr>
                <w:rFonts w:ascii="Rockwell" w:hAnsi="Rockwell"/>
                <w:sz w:val="16"/>
                <w:szCs w:val="16"/>
              </w:rPr>
              <w:t>The following rules, standards, and requirements for those mentioned above must be met and adhered to ensure compliance with environmental health and health and safety legislation.</w:t>
            </w:r>
          </w:p>
          <w:p w14:paraId="3661D835" w14:textId="77777777" w:rsidR="007436F0" w:rsidRPr="007436F0" w:rsidRDefault="007436F0" w:rsidP="007436F0">
            <w:pPr>
              <w:rPr>
                <w:rFonts w:ascii="Rockwell" w:hAnsi="Rockwell"/>
                <w:sz w:val="16"/>
                <w:szCs w:val="16"/>
              </w:rPr>
            </w:pPr>
            <w:r w:rsidRPr="007436F0">
              <w:rPr>
                <w:rFonts w:ascii="Rockwell" w:hAnsi="Rockwell"/>
                <w:sz w:val="16"/>
                <w:szCs w:val="16"/>
              </w:rPr>
              <w:t>Failure to comply may result in a refusal to attend the show or asked to leave the show.</w:t>
            </w:r>
          </w:p>
          <w:p w14:paraId="62B049AF" w14:textId="77777777" w:rsidR="007436F0" w:rsidRPr="007436F0" w:rsidRDefault="007436F0" w:rsidP="007436F0">
            <w:pPr>
              <w:rPr>
                <w:rFonts w:ascii="Rockwell" w:hAnsi="Rockwell"/>
                <w:sz w:val="16"/>
                <w:szCs w:val="16"/>
              </w:rPr>
            </w:pPr>
            <w:r w:rsidRPr="007436F0">
              <w:rPr>
                <w:rFonts w:ascii="Rockwell" w:hAnsi="Rockwell"/>
                <w:sz w:val="16"/>
                <w:szCs w:val="16"/>
              </w:rPr>
              <w:t xml:space="preserve">This form must be completed and returned with the required show documents to confirm understanding of the show’s site rules that are pertinent to the individual. </w:t>
            </w:r>
          </w:p>
          <w:p w14:paraId="2007B603" w14:textId="77777777" w:rsidR="007436F0" w:rsidRPr="007436F0" w:rsidRDefault="007436F0" w:rsidP="007436F0">
            <w:pPr>
              <w:rPr>
                <w:rFonts w:ascii="Rockwell" w:hAnsi="Rockwell"/>
                <w:sz w:val="10"/>
                <w:szCs w:val="10"/>
              </w:rPr>
            </w:pPr>
          </w:p>
        </w:tc>
      </w:tr>
      <w:tr w:rsidR="007436F0" w:rsidRPr="007436F0" w14:paraId="4146B1FE" w14:textId="77777777" w:rsidTr="007436F0">
        <w:tc>
          <w:tcPr>
            <w:tcW w:w="9356" w:type="dxa"/>
            <w:vMerge w:val="restart"/>
            <w:shd w:val="clear" w:color="auto" w:fill="FFC000"/>
          </w:tcPr>
          <w:p w14:paraId="070CDCEB" w14:textId="77777777" w:rsidR="007436F0" w:rsidRPr="007436F0" w:rsidRDefault="007436F0" w:rsidP="007436F0">
            <w:pPr>
              <w:rPr>
                <w:rFonts w:ascii="Rockwell" w:hAnsi="Rockwell"/>
                <w:b/>
                <w:bCs/>
              </w:rPr>
            </w:pPr>
            <w:r w:rsidRPr="007436F0">
              <w:rPr>
                <w:rFonts w:ascii="Rockwell" w:hAnsi="Rockwell"/>
                <w:b/>
                <w:bCs/>
              </w:rPr>
              <w:t>Requirement</w:t>
            </w:r>
          </w:p>
        </w:tc>
        <w:tc>
          <w:tcPr>
            <w:tcW w:w="1701" w:type="dxa"/>
            <w:gridSpan w:val="2"/>
            <w:shd w:val="clear" w:color="auto" w:fill="FFC000"/>
          </w:tcPr>
          <w:p w14:paraId="1383C5C4" w14:textId="77777777" w:rsidR="007436F0" w:rsidRPr="007436F0" w:rsidRDefault="007436F0" w:rsidP="007436F0">
            <w:pPr>
              <w:jc w:val="center"/>
              <w:rPr>
                <w:rFonts w:ascii="Rockwell" w:hAnsi="Rockwell"/>
                <w:b/>
                <w:bCs/>
                <w:sz w:val="16"/>
                <w:szCs w:val="16"/>
              </w:rPr>
            </w:pPr>
            <w:r w:rsidRPr="007436F0">
              <w:rPr>
                <w:rFonts w:ascii="Rockwell" w:hAnsi="Rockwell"/>
                <w:b/>
                <w:bCs/>
                <w:sz w:val="16"/>
                <w:szCs w:val="16"/>
              </w:rPr>
              <w:t>Applicable</w:t>
            </w:r>
          </w:p>
        </w:tc>
      </w:tr>
      <w:tr w:rsidR="007436F0" w:rsidRPr="007436F0" w14:paraId="659BA13B" w14:textId="77777777" w:rsidTr="007436F0">
        <w:tc>
          <w:tcPr>
            <w:tcW w:w="9356" w:type="dxa"/>
            <w:vMerge/>
          </w:tcPr>
          <w:p w14:paraId="5027232E" w14:textId="77777777" w:rsidR="007436F0" w:rsidRPr="007436F0" w:rsidRDefault="007436F0" w:rsidP="007436F0">
            <w:pPr>
              <w:rPr>
                <w:rFonts w:ascii="Rockwell" w:hAnsi="Rockwell"/>
              </w:rPr>
            </w:pPr>
          </w:p>
        </w:tc>
        <w:tc>
          <w:tcPr>
            <w:tcW w:w="850" w:type="dxa"/>
            <w:shd w:val="clear" w:color="auto" w:fill="FFC000"/>
          </w:tcPr>
          <w:p w14:paraId="087D879D" w14:textId="77777777" w:rsidR="007436F0" w:rsidRPr="007436F0" w:rsidRDefault="007436F0" w:rsidP="007436F0">
            <w:pPr>
              <w:jc w:val="center"/>
              <w:rPr>
                <w:rFonts w:ascii="Rockwell" w:hAnsi="Rockwell"/>
                <w:b/>
                <w:bCs/>
                <w:sz w:val="16"/>
                <w:szCs w:val="16"/>
              </w:rPr>
            </w:pPr>
            <w:r w:rsidRPr="007436F0">
              <w:rPr>
                <w:rFonts w:ascii="Rockwell" w:hAnsi="Rockwell"/>
                <w:b/>
                <w:bCs/>
                <w:sz w:val="16"/>
                <w:szCs w:val="16"/>
              </w:rPr>
              <w:t>Yes</w:t>
            </w:r>
          </w:p>
        </w:tc>
        <w:tc>
          <w:tcPr>
            <w:tcW w:w="851" w:type="dxa"/>
            <w:shd w:val="clear" w:color="auto" w:fill="FFC000"/>
          </w:tcPr>
          <w:p w14:paraId="52C834BA" w14:textId="77777777" w:rsidR="007436F0" w:rsidRPr="007436F0" w:rsidRDefault="007436F0" w:rsidP="007436F0">
            <w:pPr>
              <w:jc w:val="center"/>
              <w:rPr>
                <w:rFonts w:ascii="Rockwell" w:hAnsi="Rockwell"/>
                <w:b/>
                <w:bCs/>
                <w:sz w:val="16"/>
                <w:szCs w:val="16"/>
              </w:rPr>
            </w:pPr>
            <w:r w:rsidRPr="007436F0">
              <w:rPr>
                <w:rFonts w:ascii="Rockwell" w:hAnsi="Rockwell"/>
                <w:b/>
                <w:bCs/>
                <w:sz w:val="16"/>
                <w:szCs w:val="16"/>
              </w:rPr>
              <w:t>No</w:t>
            </w:r>
          </w:p>
        </w:tc>
      </w:tr>
      <w:tr w:rsidR="007436F0" w:rsidRPr="007436F0" w14:paraId="6435E087" w14:textId="77777777" w:rsidTr="007436F0">
        <w:tc>
          <w:tcPr>
            <w:tcW w:w="9356" w:type="dxa"/>
          </w:tcPr>
          <w:p w14:paraId="1E853039"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All Traders – Staff Safety</w:t>
            </w:r>
          </w:p>
          <w:p w14:paraId="7697C1BC" w14:textId="77777777" w:rsidR="007436F0" w:rsidRPr="007436F0" w:rsidRDefault="007436F0" w:rsidP="007436F0">
            <w:pPr>
              <w:rPr>
                <w:rFonts w:ascii="Rockwell" w:hAnsi="Rockwell"/>
                <w:sz w:val="16"/>
                <w:szCs w:val="16"/>
              </w:rPr>
            </w:pPr>
            <w:r w:rsidRPr="007436F0">
              <w:rPr>
                <w:rFonts w:ascii="Rockwell" w:hAnsi="Rockwell"/>
                <w:sz w:val="16"/>
                <w:szCs w:val="16"/>
              </w:rPr>
              <w:t>All traders must either submit their own health and safety documentation which covers their activities whilst on the showground or complete the health and safety risk assessment which is supplied by the AAS.</w:t>
            </w:r>
          </w:p>
          <w:p w14:paraId="36F050FE" w14:textId="77777777" w:rsidR="007436F0" w:rsidRPr="007436F0" w:rsidRDefault="007436F0" w:rsidP="007436F0">
            <w:pPr>
              <w:rPr>
                <w:rFonts w:ascii="Rockwell" w:hAnsi="Rockwell"/>
                <w:sz w:val="16"/>
                <w:szCs w:val="16"/>
              </w:rPr>
            </w:pPr>
            <w:r w:rsidRPr="007436F0">
              <w:rPr>
                <w:rFonts w:ascii="Rockwell" w:hAnsi="Rockwell"/>
                <w:sz w:val="16"/>
                <w:szCs w:val="16"/>
              </w:rPr>
              <w:t>All documentation must be supplied in a timely manner to allow for a full review by the show team.</w:t>
            </w:r>
          </w:p>
          <w:p w14:paraId="3C5FF851" w14:textId="77777777" w:rsidR="007436F0" w:rsidRPr="007436F0" w:rsidRDefault="007436F0" w:rsidP="007436F0">
            <w:pPr>
              <w:rPr>
                <w:rFonts w:ascii="Rockwell" w:hAnsi="Rockwell"/>
                <w:sz w:val="16"/>
                <w:szCs w:val="16"/>
              </w:rPr>
            </w:pPr>
          </w:p>
          <w:p w14:paraId="48C5FF50" w14:textId="77777777" w:rsidR="007436F0" w:rsidRPr="007436F0" w:rsidRDefault="007436F0" w:rsidP="007436F0">
            <w:pPr>
              <w:rPr>
                <w:rFonts w:ascii="Rockwell" w:hAnsi="Rockwell"/>
                <w:sz w:val="16"/>
                <w:szCs w:val="16"/>
              </w:rPr>
            </w:pPr>
            <w:r w:rsidRPr="007436F0">
              <w:rPr>
                <w:rFonts w:ascii="Rockwell" w:hAnsi="Rockwell"/>
                <w:sz w:val="16"/>
                <w:szCs w:val="16"/>
              </w:rPr>
              <w:t xml:space="preserve">Traders must ensure that they have suitable and sufficient controls in place to protect their staff whilst they are on the showground working on their behalf, </w:t>
            </w:r>
            <w:proofErr w:type="spellStart"/>
            <w:r w:rsidRPr="007436F0">
              <w:rPr>
                <w:rFonts w:ascii="Rockwell" w:hAnsi="Rockwell"/>
                <w:sz w:val="16"/>
                <w:szCs w:val="16"/>
              </w:rPr>
              <w:t>i.e</w:t>
            </w:r>
            <w:proofErr w:type="spellEnd"/>
            <w:r w:rsidRPr="007436F0">
              <w:rPr>
                <w:rFonts w:ascii="Rockwell" w:hAnsi="Rockwell"/>
                <w:sz w:val="16"/>
                <w:szCs w:val="16"/>
              </w:rPr>
              <w:t>, what measures are you taking to protect your staff against:</w:t>
            </w:r>
          </w:p>
          <w:p w14:paraId="6EE06944" w14:textId="77777777" w:rsidR="007436F0" w:rsidRPr="007436F0" w:rsidRDefault="007436F0" w:rsidP="007436F0">
            <w:pPr>
              <w:numPr>
                <w:ilvl w:val="0"/>
                <w:numId w:val="1"/>
              </w:numPr>
              <w:contextualSpacing/>
              <w:rPr>
                <w:rFonts w:ascii="Rockwell" w:hAnsi="Rockwell"/>
                <w:sz w:val="16"/>
                <w:szCs w:val="16"/>
              </w:rPr>
            </w:pPr>
            <w:r w:rsidRPr="007436F0">
              <w:rPr>
                <w:rFonts w:ascii="Rockwell" w:hAnsi="Rockwell"/>
                <w:sz w:val="16"/>
                <w:szCs w:val="16"/>
              </w:rPr>
              <w:t>Controls and measure to protect staff during the busy pre-show set-up or break-down periods.</w:t>
            </w:r>
          </w:p>
          <w:p w14:paraId="3233414D" w14:textId="77777777" w:rsidR="007436F0" w:rsidRPr="007436F0" w:rsidRDefault="007436F0" w:rsidP="007436F0">
            <w:pPr>
              <w:numPr>
                <w:ilvl w:val="0"/>
                <w:numId w:val="1"/>
              </w:numPr>
              <w:contextualSpacing/>
              <w:rPr>
                <w:rFonts w:ascii="Rockwell" w:hAnsi="Rockwell"/>
                <w:sz w:val="16"/>
                <w:szCs w:val="16"/>
              </w:rPr>
            </w:pPr>
            <w:r w:rsidRPr="007436F0">
              <w:rPr>
                <w:rFonts w:ascii="Rockwell" w:hAnsi="Rockwell"/>
                <w:sz w:val="16"/>
                <w:szCs w:val="16"/>
              </w:rPr>
              <w:t xml:space="preserve">Controls and measure to protect staff regarding the </w:t>
            </w:r>
            <w:proofErr w:type="spellStart"/>
            <w:r w:rsidRPr="007436F0">
              <w:rPr>
                <w:rFonts w:ascii="Rockwell" w:hAnsi="Rockwell"/>
                <w:sz w:val="16"/>
                <w:szCs w:val="16"/>
              </w:rPr>
              <w:t>the</w:t>
            </w:r>
            <w:proofErr w:type="spellEnd"/>
            <w:r w:rsidRPr="007436F0">
              <w:rPr>
                <w:rFonts w:ascii="Rockwell" w:hAnsi="Rockwell"/>
                <w:sz w:val="16"/>
                <w:szCs w:val="16"/>
              </w:rPr>
              <w:t xml:space="preserve"> risks associated with vehicles, moving or stationary.</w:t>
            </w:r>
          </w:p>
          <w:p w14:paraId="735CFA84" w14:textId="77777777" w:rsidR="007436F0" w:rsidRPr="007436F0" w:rsidRDefault="007436F0" w:rsidP="007436F0">
            <w:pPr>
              <w:numPr>
                <w:ilvl w:val="0"/>
                <w:numId w:val="1"/>
              </w:numPr>
              <w:contextualSpacing/>
              <w:rPr>
                <w:rFonts w:ascii="Rockwell" w:hAnsi="Rockwell"/>
                <w:sz w:val="16"/>
                <w:szCs w:val="16"/>
              </w:rPr>
            </w:pPr>
            <w:r w:rsidRPr="007436F0">
              <w:rPr>
                <w:rFonts w:ascii="Rockwell" w:hAnsi="Rockwell"/>
                <w:sz w:val="16"/>
                <w:szCs w:val="16"/>
              </w:rPr>
              <w:t>Controls and measure to protect staff regarding to the risks associated with livestock.</w:t>
            </w:r>
          </w:p>
          <w:p w14:paraId="51038819" w14:textId="77777777" w:rsidR="007436F0" w:rsidRPr="007436F0" w:rsidRDefault="007436F0" w:rsidP="007436F0">
            <w:pPr>
              <w:numPr>
                <w:ilvl w:val="0"/>
                <w:numId w:val="1"/>
              </w:numPr>
              <w:contextualSpacing/>
              <w:rPr>
                <w:rFonts w:ascii="Rockwell" w:hAnsi="Rockwell"/>
                <w:sz w:val="16"/>
                <w:szCs w:val="16"/>
              </w:rPr>
            </w:pPr>
            <w:r w:rsidRPr="007436F0">
              <w:rPr>
                <w:rFonts w:ascii="Rockwell" w:hAnsi="Rockwell"/>
                <w:sz w:val="16"/>
                <w:szCs w:val="16"/>
              </w:rPr>
              <w:t>Controls and measure to protect staff regarding specific risks associated with their operation.</w:t>
            </w:r>
          </w:p>
          <w:p w14:paraId="0F890186" w14:textId="77777777" w:rsidR="007436F0" w:rsidRPr="007436F0" w:rsidRDefault="007436F0" w:rsidP="007436F0">
            <w:pPr>
              <w:rPr>
                <w:rFonts w:ascii="Rockwell" w:hAnsi="Rockwell"/>
                <w:sz w:val="6"/>
                <w:szCs w:val="6"/>
              </w:rPr>
            </w:pPr>
          </w:p>
          <w:p w14:paraId="160C2E60" w14:textId="77777777" w:rsidR="007436F0" w:rsidRPr="007436F0" w:rsidRDefault="007436F0" w:rsidP="007436F0">
            <w:pPr>
              <w:rPr>
                <w:rFonts w:ascii="Rockwell" w:hAnsi="Rockwell"/>
                <w:sz w:val="16"/>
                <w:szCs w:val="16"/>
                <w:u w:val="single"/>
              </w:rPr>
            </w:pPr>
            <w:r w:rsidRPr="007436F0">
              <w:rPr>
                <w:rFonts w:ascii="Rockwell" w:hAnsi="Rockwell"/>
                <w:sz w:val="16"/>
                <w:szCs w:val="16"/>
                <w:u w:val="single"/>
              </w:rPr>
              <w:t>Note</w:t>
            </w:r>
          </w:p>
          <w:p w14:paraId="6C5BD14B" w14:textId="77777777" w:rsidR="007436F0" w:rsidRPr="007436F0" w:rsidRDefault="007436F0" w:rsidP="007436F0">
            <w:pPr>
              <w:rPr>
                <w:rFonts w:ascii="Rockwell" w:hAnsi="Rockwell"/>
                <w:sz w:val="16"/>
                <w:szCs w:val="16"/>
              </w:rPr>
            </w:pPr>
            <w:r w:rsidRPr="007436F0">
              <w:rPr>
                <w:rFonts w:ascii="Rockwell" w:hAnsi="Rockwell"/>
                <w:sz w:val="16"/>
                <w:szCs w:val="16"/>
              </w:rPr>
              <w:t>Information must be full and specific.</w:t>
            </w:r>
          </w:p>
          <w:p w14:paraId="197921D6" w14:textId="77777777" w:rsidR="007436F0" w:rsidRPr="007436F0" w:rsidRDefault="007436F0" w:rsidP="007436F0">
            <w:pPr>
              <w:rPr>
                <w:rFonts w:ascii="Rockwell" w:hAnsi="Rockwell"/>
                <w:sz w:val="16"/>
                <w:szCs w:val="16"/>
              </w:rPr>
            </w:pPr>
          </w:p>
        </w:tc>
        <w:tc>
          <w:tcPr>
            <w:tcW w:w="850" w:type="dxa"/>
          </w:tcPr>
          <w:p w14:paraId="5713BE52" w14:textId="77777777" w:rsidR="007436F0" w:rsidRPr="007436F0" w:rsidRDefault="007436F0" w:rsidP="007436F0">
            <w:pPr>
              <w:rPr>
                <w:rFonts w:ascii="Rockwell" w:hAnsi="Rockwell"/>
                <w:sz w:val="16"/>
                <w:szCs w:val="16"/>
              </w:rPr>
            </w:pPr>
          </w:p>
        </w:tc>
        <w:tc>
          <w:tcPr>
            <w:tcW w:w="851" w:type="dxa"/>
          </w:tcPr>
          <w:p w14:paraId="2B7936BE" w14:textId="77777777" w:rsidR="007436F0" w:rsidRPr="007436F0" w:rsidRDefault="007436F0" w:rsidP="007436F0">
            <w:pPr>
              <w:rPr>
                <w:rFonts w:ascii="Rockwell" w:hAnsi="Rockwell"/>
                <w:sz w:val="16"/>
                <w:szCs w:val="16"/>
              </w:rPr>
            </w:pPr>
          </w:p>
        </w:tc>
      </w:tr>
      <w:tr w:rsidR="007436F0" w:rsidRPr="007436F0" w14:paraId="1B1AD833" w14:textId="77777777" w:rsidTr="007436F0">
        <w:tc>
          <w:tcPr>
            <w:tcW w:w="9356" w:type="dxa"/>
          </w:tcPr>
          <w:p w14:paraId="01F37C27"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Children</w:t>
            </w:r>
          </w:p>
          <w:p w14:paraId="74EEA73A" w14:textId="77777777" w:rsidR="007436F0" w:rsidRPr="007436F0" w:rsidRDefault="007436F0" w:rsidP="007436F0">
            <w:pPr>
              <w:numPr>
                <w:ilvl w:val="0"/>
                <w:numId w:val="10"/>
              </w:numPr>
              <w:contextualSpacing/>
              <w:rPr>
                <w:rFonts w:ascii="Rockwell" w:hAnsi="Rockwell"/>
                <w:sz w:val="16"/>
                <w:szCs w:val="16"/>
              </w:rPr>
            </w:pPr>
            <w:r w:rsidRPr="007436F0">
              <w:rPr>
                <w:rFonts w:ascii="Rockwell" w:hAnsi="Rockwell"/>
                <w:sz w:val="16"/>
                <w:szCs w:val="16"/>
              </w:rPr>
              <w:t xml:space="preserve">It is advised that children are not brough onto the showground during the busy set-up or break-down period. If this cannot be avoided, children must be </w:t>
            </w:r>
            <w:proofErr w:type="gramStart"/>
            <w:r w:rsidRPr="007436F0">
              <w:rPr>
                <w:rFonts w:ascii="Rockwell" w:hAnsi="Rockwell"/>
                <w:sz w:val="16"/>
                <w:szCs w:val="16"/>
              </w:rPr>
              <w:t>accompanied at all times</w:t>
            </w:r>
            <w:proofErr w:type="gramEnd"/>
            <w:r w:rsidRPr="007436F0">
              <w:rPr>
                <w:rFonts w:ascii="Rockwell" w:hAnsi="Rockwell"/>
                <w:sz w:val="16"/>
                <w:szCs w:val="16"/>
              </w:rPr>
              <w:t>.</w:t>
            </w:r>
          </w:p>
          <w:p w14:paraId="02924BB8" w14:textId="77777777" w:rsidR="007436F0" w:rsidRPr="007436F0" w:rsidRDefault="007436F0" w:rsidP="007436F0">
            <w:pPr>
              <w:numPr>
                <w:ilvl w:val="0"/>
                <w:numId w:val="10"/>
              </w:numPr>
              <w:contextualSpacing/>
              <w:rPr>
                <w:rFonts w:ascii="Rockwell" w:hAnsi="Rockwell"/>
                <w:sz w:val="16"/>
                <w:szCs w:val="16"/>
              </w:rPr>
            </w:pPr>
            <w:r w:rsidRPr="007436F0">
              <w:rPr>
                <w:rFonts w:ascii="Rockwell" w:hAnsi="Rockwell"/>
                <w:sz w:val="16"/>
                <w:szCs w:val="16"/>
              </w:rPr>
              <w:t>Children are no permitted to operate any machinery of vehicles such as ATV or UTVs etc whilst on the showground.</w:t>
            </w:r>
          </w:p>
          <w:p w14:paraId="416F8EC3" w14:textId="77777777" w:rsidR="007436F0" w:rsidRPr="007436F0" w:rsidRDefault="007436F0" w:rsidP="007436F0">
            <w:pPr>
              <w:ind w:left="360"/>
              <w:contextualSpacing/>
              <w:rPr>
                <w:rFonts w:ascii="Rockwell" w:hAnsi="Rockwell"/>
                <w:color w:val="FF0000"/>
                <w:sz w:val="16"/>
                <w:szCs w:val="16"/>
              </w:rPr>
            </w:pPr>
          </w:p>
        </w:tc>
        <w:tc>
          <w:tcPr>
            <w:tcW w:w="850" w:type="dxa"/>
          </w:tcPr>
          <w:p w14:paraId="6FC49C2A" w14:textId="77777777" w:rsidR="007436F0" w:rsidRPr="007436F0" w:rsidRDefault="007436F0" w:rsidP="007436F0">
            <w:pPr>
              <w:rPr>
                <w:rFonts w:ascii="Rockwell" w:hAnsi="Rockwell"/>
                <w:sz w:val="16"/>
                <w:szCs w:val="16"/>
              </w:rPr>
            </w:pPr>
          </w:p>
        </w:tc>
        <w:tc>
          <w:tcPr>
            <w:tcW w:w="851" w:type="dxa"/>
          </w:tcPr>
          <w:p w14:paraId="64A7F97B" w14:textId="77777777" w:rsidR="007436F0" w:rsidRPr="007436F0" w:rsidRDefault="007436F0" w:rsidP="007436F0">
            <w:pPr>
              <w:rPr>
                <w:rFonts w:ascii="Rockwell" w:hAnsi="Rockwell"/>
                <w:sz w:val="16"/>
                <w:szCs w:val="16"/>
              </w:rPr>
            </w:pPr>
          </w:p>
        </w:tc>
      </w:tr>
      <w:tr w:rsidR="007436F0" w:rsidRPr="007436F0" w14:paraId="750B6364" w14:textId="77777777" w:rsidTr="007436F0">
        <w:tc>
          <w:tcPr>
            <w:tcW w:w="9356" w:type="dxa"/>
          </w:tcPr>
          <w:p w14:paraId="6FE4E14F"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Vehicle Movements</w:t>
            </w:r>
          </w:p>
          <w:p w14:paraId="3AA48A29" w14:textId="77777777" w:rsidR="007436F0" w:rsidRPr="007436F0" w:rsidRDefault="007436F0" w:rsidP="007436F0">
            <w:pPr>
              <w:numPr>
                <w:ilvl w:val="0"/>
                <w:numId w:val="11"/>
              </w:numPr>
              <w:contextualSpacing/>
              <w:rPr>
                <w:rFonts w:ascii="Rockwell" w:hAnsi="Rockwell"/>
                <w:sz w:val="16"/>
                <w:szCs w:val="16"/>
              </w:rPr>
            </w:pPr>
            <w:r w:rsidRPr="007436F0">
              <w:rPr>
                <w:rFonts w:ascii="Rockwell" w:hAnsi="Rockwell"/>
                <w:sz w:val="16"/>
                <w:szCs w:val="16"/>
              </w:rPr>
              <w:t>When driving or operating a motorised vehicle within the showground, the site speed limit must be observed. The showground site speed limit is 5mph</w:t>
            </w:r>
          </w:p>
          <w:p w14:paraId="5555277A" w14:textId="77777777" w:rsidR="007436F0" w:rsidRPr="007436F0" w:rsidRDefault="007436F0" w:rsidP="007436F0">
            <w:pPr>
              <w:numPr>
                <w:ilvl w:val="0"/>
                <w:numId w:val="11"/>
              </w:numPr>
              <w:contextualSpacing/>
              <w:rPr>
                <w:rFonts w:ascii="Rockwell" w:hAnsi="Rockwell"/>
                <w:sz w:val="16"/>
                <w:szCs w:val="16"/>
              </w:rPr>
            </w:pPr>
            <w:r w:rsidRPr="007436F0">
              <w:rPr>
                <w:rFonts w:ascii="Rockwell" w:hAnsi="Rockwell"/>
                <w:sz w:val="16"/>
                <w:szCs w:val="16"/>
              </w:rPr>
              <w:t>If fitted, vehicles must turn of their 4-way hazards lights when moving around the showground.</w:t>
            </w:r>
          </w:p>
          <w:p w14:paraId="3ED85254" w14:textId="77777777" w:rsidR="007436F0" w:rsidRPr="007436F0" w:rsidRDefault="007436F0" w:rsidP="007436F0">
            <w:pPr>
              <w:ind w:left="360"/>
              <w:contextualSpacing/>
              <w:rPr>
                <w:rFonts w:ascii="Rockwell" w:hAnsi="Rockwell"/>
                <w:sz w:val="16"/>
                <w:szCs w:val="16"/>
              </w:rPr>
            </w:pPr>
          </w:p>
        </w:tc>
        <w:tc>
          <w:tcPr>
            <w:tcW w:w="850" w:type="dxa"/>
          </w:tcPr>
          <w:p w14:paraId="0BDB46A5" w14:textId="77777777" w:rsidR="007436F0" w:rsidRPr="007436F0" w:rsidRDefault="007436F0" w:rsidP="007436F0">
            <w:pPr>
              <w:rPr>
                <w:rFonts w:ascii="Rockwell" w:hAnsi="Rockwell"/>
                <w:sz w:val="16"/>
                <w:szCs w:val="16"/>
              </w:rPr>
            </w:pPr>
          </w:p>
        </w:tc>
        <w:tc>
          <w:tcPr>
            <w:tcW w:w="851" w:type="dxa"/>
          </w:tcPr>
          <w:p w14:paraId="7631F185" w14:textId="77777777" w:rsidR="007436F0" w:rsidRPr="007436F0" w:rsidRDefault="007436F0" w:rsidP="007436F0">
            <w:pPr>
              <w:rPr>
                <w:rFonts w:ascii="Rockwell" w:hAnsi="Rockwell"/>
                <w:sz w:val="16"/>
                <w:szCs w:val="16"/>
              </w:rPr>
            </w:pPr>
          </w:p>
        </w:tc>
      </w:tr>
      <w:tr w:rsidR="007436F0" w:rsidRPr="007436F0" w14:paraId="6880E492" w14:textId="77777777" w:rsidTr="007436F0">
        <w:tc>
          <w:tcPr>
            <w:tcW w:w="9356" w:type="dxa"/>
          </w:tcPr>
          <w:p w14:paraId="50F0D8B5"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Food Vendors</w:t>
            </w:r>
          </w:p>
          <w:p w14:paraId="42B66874" w14:textId="77777777" w:rsidR="007436F0" w:rsidRPr="007436F0" w:rsidRDefault="007436F0" w:rsidP="007436F0">
            <w:pPr>
              <w:numPr>
                <w:ilvl w:val="0"/>
                <w:numId w:val="4"/>
              </w:numPr>
              <w:ind w:left="360"/>
              <w:contextualSpacing/>
              <w:rPr>
                <w:rFonts w:ascii="Rockwell" w:hAnsi="Rockwell"/>
                <w:sz w:val="16"/>
                <w:szCs w:val="16"/>
              </w:rPr>
            </w:pPr>
            <w:r w:rsidRPr="007436F0">
              <w:rPr>
                <w:rFonts w:ascii="Rockwell" w:hAnsi="Rockwell"/>
                <w:sz w:val="16"/>
                <w:szCs w:val="16"/>
              </w:rPr>
              <w:t xml:space="preserve">Food vendors must ensure that all documentation that would be required to satisfy council environmental health officers’ inspection. Physical copies must </w:t>
            </w:r>
            <w:proofErr w:type="gramStart"/>
            <w:r w:rsidRPr="007436F0">
              <w:rPr>
                <w:rFonts w:ascii="Rockwell" w:hAnsi="Rockwell"/>
                <w:sz w:val="16"/>
                <w:szCs w:val="16"/>
              </w:rPr>
              <w:t>be available at all times</w:t>
            </w:r>
            <w:proofErr w:type="gramEnd"/>
            <w:r w:rsidRPr="007436F0">
              <w:rPr>
                <w:rFonts w:ascii="Rockwell" w:hAnsi="Rockwell"/>
                <w:sz w:val="16"/>
                <w:szCs w:val="16"/>
              </w:rPr>
              <w:t xml:space="preserve"> during the two-day show period.</w:t>
            </w:r>
          </w:p>
          <w:p w14:paraId="6AD1F5AB" w14:textId="77777777" w:rsidR="007436F0" w:rsidRPr="007436F0" w:rsidRDefault="007436F0" w:rsidP="007436F0">
            <w:pPr>
              <w:rPr>
                <w:rFonts w:ascii="Rockwell" w:hAnsi="Rockwell"/>
                <w:sz w:val="6"/>
                <w:szCs w:val="6"/>
              </w:rPr>
            </w:pPr>
          </w:p>
          <w:p w14:paraId="13CA7E8F" w14:textId="77777777" w:rsidR="007436F0" w:rsidRPr="007436F0" w:rsidRDefault="007436F0" w:rsidP="007436F0">
            <w:pPr>
              <w:numPr>
                <w:ilvl w:val="0"/>
                <w:numId w:val="4"/>
              </w:numPr>
              <w:ind w:left="360"/>
              <w:contextualSpacing/>
              <w:rPr>
                <w:rFonts w:ascii="Rockwell" w:hAnsi="Rockwell"/>
                <w:sz w:val="16"/>
                <w:szCs w:val="16"/>
              </w:rPr>
            </w:pPr>
            <w:r w:rsidRPr="007436F0">
              <w:rPr>
                <w:rFonts w:ascii="Rockwell" w:hAnsi="Rockwell"/>
                <w:sz w:val="16"/>
                <w:szCs w:val="16"/>
              </w:rPr>
              <w:t>Hand wash facilities must be supplied and available (Hand soap and towels</w:t>
            </w:r>
            <w:r w:rsidRPr="007436F0">
              <w:rPr>
                <w:rFonts w:ascii="Rockwell" w:hAnsi="Rockwell"/>
                <w:color w:val="000000"/>
                <w:sz w:val="16"/>
                <w:szCs w:val="16"/>
              </w:rPr>
              <w:t>)</w:t>
            </w:r>
            <w:r w:rsidRPr="007436F0">
              <w:rPr>
                <w:rFonts w:ascii="Rockwell" w:hAnsi="Rockwell"/>
                <w:color w:val="FF0000"/>
                <w:sz w:val="16"/>
                <w:szCs w:val="16"/>
              </w:rPr>
              <w:t xml:space="preserve">. </w:t>
            </w:r>
            <w:r w:rsidRPr="007436F0">
              <w:rPr>
                <w:rFonts w:ascii="Rockwell" w:hAnsi="Rockwell"/>
                <w:sz w:val="16"/>
                <w:szCs w:val="16"/>
              </w:rPr>
              <w:t>This could be a flask containing hot water. Bars of soap are not permitted.</w:t>
            </w:r>
          </w:p>
          <w:p w14:paraId="5A65FAE8" w14:textId="77777777" w:rsidR="007436F0" w:rsidRPr="007436F0" w:rsidRDefault="007436F0" w:rsidP="007436F0">
            <w:pPr>
              <w:ind w:left="720"/>
              <w:contextualSpacing/>
              <w:rPr>
                <w:rFonts w:ascii="Rockwell" w:hAnsi="Rockwell"/>
                <w:sz w:val="6"/>
                <w:szCs w:val="6"/>
              </w:rPr>
            </w:pPr>
          </w:p>
          <w:p w14:paraId="155770A6" w14:textId="77777777" w:rsidR="007436F0" w:rsidRPr="007436F0" w:rsidRDefault="007436F0" w:rsidP="007436F0">
            <w:pPr>
              <w:numPr>
                <w:ilvl w:val="0"/>
                <w:numId w:val="4"/>
              </w:numPr>
              <w:ind w:left="360"/>
              <w:contextualSpacing/>
              <w:rPr>
                <w:rFonts w:ascii="Rockwell" w:hAnsi="Rockwell"/>
                <w:sz w:val="8"/>
                <w:szCs w:val="8"/>
              </w:rPr>
            </w:pPr>
            <w:r w:rsidRPr="007436F0">
              <w:rPr>
                <w:rFonts w:ascii="Rockwell" w:hAnsi="Rockwell" w:cs="Arial"/>
                <w:sz w:val="16"/>
                <w:szCs w:val="16"/>
                <w:lang w:val="en-US"/>
              </w:rPr>
              <w:t>BS sanitizer should be readily available - BS EN 1276: 1997 updated by BS EN 1276: 2009 and/or BS EN 13697:2001</w:t>
            </w:r>
          </w:p>
          <w:p w14:paraId="56894607" w14:textId="77777777" w:rsidR="007436F0" w:rsidRPr="007436F0" w:rsidRDefault="007436F0" w:rsidP="007436F0">
            <w:pPr>
              <w:rPr>
                <w:rFonts w:ascii="Rockwell" w:hAnsi="Rockwell"/>
                <w:sz w:val="6"/>
                <w:szCs w:val="6"/>
              </w:rPr>
            </w:pPr>
          </w:p>
          <w:p w14:paraId="6B505D72" w14:textId="77777777" w:rsidR="007436F0" w:rsidRPr="007436F0" w:rsidRDefault="007436F0" w:rsidP="007436F0">
            <w:pPr>
              <w:numPr>
                <w:ilvl w:val="0"/>
                <w:numId w:val="4"/>
              </w:numPr>
              <w:ind w:left="360"/>
              <w:contextualSpacing/>
              <w:rPr>
                <w:rFonts w:ascii="Rockwell" w:hAnsi="Rockwell"/>
                <w:sz w:val="16"/>
                <w:szCs w:val="16"/>
              </w:rPr>
            </w:pPr>
            <w:r w:rsidRPr="007436F0">
              <w:rPr>
                <w:rFonts w:ascii="Rockwell" w:hAnsi="Rockwell"/>
                <w:sz w:val="16"/>
                <w:szCs w:val="16"/>
              </w:rPr>
              <w:t>Food hygiene rating signage must be displayed prominently.</w:t>
            </w:r>
          </w:p>
          <w:p w14:paraId="051DD5A1" w14:textId="77777777" w:rsidR="007436F0" w:rsidRPr="007436F0" w:rsidRDefault="007436F0" w:rsidP="007436F0">
            <w:pPr>
              <w:ind w:left="720"/>
              <w:contextualSpacing/>
              <w:rPr>
                <w:rFonts w:ascii="Rockwell" w:hAnsi="Rockwell"/>
                <w:sz w:val="6"/>
                <w:szCs w:val="6"/>
              </w:rPr>
            </w:pPr>
          </w:p>
          <w:p w14:paraId="649934AA" w14:textId="77777777" w:rsidR="007436F0" w:rsidRPr="007436F0" w:rsidRDefault="007436F0" w:rsidP="007436F0">
            <w:pPr>
              <w:numPr>
                <w:ilvl w:val="0"/>
                <w:numId w:val="4"/>
              </w:numPr>
              <w:ind w:left="360"/>
              <w:contextualSpacing/>
              <w:rPr>
                <w:rFonts w:ascii="Rockwell" w:hAnsi="Rockwell"/>
                <w:sz w:val="16"/>
                <w:szCs w:val="16"/>
              </w:rPr>
            </w:pPr>
            <w:r w:rsidRPr="007436F0">
              <w:rPr>
                <w:rFonts w:ascii="Rockwell" w:hAnsi="Rockwell"/>
                <w:sz w:val="16"/>
                <w:szCs w:val="16"/>
              </w:rPr>
              <w:t xml:space="preserve">All new business who </w:t>
            </w:r>
            <w:proofErr w:type="gramStart"/>
            <w:r w:rsidRPr="007436F0">
              <w:rPr>
                <w:rFonts w:ascii="Rockwell" w:hAnsi="Rockwell"/>
                <w:sz w:val="16"/>
                <w:szCs w:val="16"/>
              </w:rPr>
              <w:t>have</w:t>
            </w:r>
            <w:proofErr w:type="gramEnd"/>
            <w:r w:rsidRPr="007436F0">
              <w:rPr>
                <w:rFonts w:ascii="Rockwell" w:hAnsi="Rockwell"/>
                <w:sz w:val="16"/>
                <w:szCs w:val="16"/>
              </w:rPr>
              <w:t xml:space="preserve"> not yet received their food hygiene rating MUST display their ‘Awaiting Inspection’ sticker issued by their local authority.</w:t>
            </w:r>
          </w:p>
          <w:p w14:paraId="648639EB" w14:textId="77777777" w:rsidR="007436F0" w:rsidRPr="007436F0" w:rsidRDefault="007436F0" w:rsidP="007436F0">
            <w:pPr>
              <w:ind w:left="720"/>
              <w:contextualSpacing/>
              <w:rPr>
                <w:rFonts w:ascii="Rockwell" w:hAnsi="Rockwell"/>
                <w:sz w:val="6"/>
                <w:szCs w:val="6"/>
              </w:rPr>
            </w:pPr>
          </w:p>
          <w:p w14:paraId="0C68D640" w14:textId="77777777" w:rsidR="007436F0" w:rsidRPr="007436F0" w:rsidRDefault="007436F0" w:rsidP="007436F0">
            <w:pPr>
              <w:numPr>
                <w:ilvl w:val="0"/>
                <w:numId w:val="4"/>
              </w:numPr>
              <w:ind w:left="360"/>
              <w:contextualSpacing/>
              <w:rPr>
                <w:rFonts w:ascii="Rockwell" w:hAnsi="Rockwell"/>
                <w:sz w:val="16"/>
                <w:szCs w:val="16"/>
              </w:rPr>
            </w:pPr>
            <w:r w:rsidRPr="007436F0">
              <w:rPr>
                <w:rFonts w:ascii="Rockwell" w:hAnsi="Rockwell"/>
                <w:sz w:val="16"/>
                <w:szCs w:val="16"/>
              </w:rPr>
              <w:t>Food vendors with a rating of ‘</w:t>
            </w:r>
            <w:r w:rsidRPr="007436F0">
              <w:rPr>
                <w:rFonts w:ascii="Rockwell" w:hAnsi="Rockwell"/>
                <w:b/>
                <w:bCs/>
                <w:sz w:val="16"/>
                <w:szCs w:val="16"/>
              </w:rPr>
              <w:t>3</w:t>
            </w:r>
            <w:r w:rsidRPr="007436F0">
              <w:rPr>
                <w:rFonts w:ascii="Rockwell" w:hAnsi="Rockwell"/>
                <w:sz w:val="16"/>
                <w:szCs w:val="16"/>
              </w:rPr>
              <w:t xml:space="preserve">’ will not be permitted. The AAS requires a minimum rating of ‘4’ </w:t>
            </w:r>
            <w:proofErr w:type="gramStart"/>
            <w:r w:rsidRPr="007436F0">
              <w:rPr>
                <w:rFonts w:ascii="Rockwell" w:hAnsi="Rockwell"/>
                <w:sz w:val="16"/>
                <w:szCs w:val="16"/>
              </w:rPr>
              <w:t>in order to</w:t>
            </w:r>
            <w:proofErr w:type="gramEnd"/>
            <w:r w:rsidRPr="007436F0">
              <w:rPr>
                <w:rFonts w:ascii="Rockwell" w:hAnsi="Rockwell"/>
                <w:sz w:val="16"/>
                <w:szCs w:val="16"/>
              </w:rPr>
              <w:t xml:space="preserve"> prepare and sell food items.</w:t>
            </w:r>
          </w:p>
          <w:p w14:paraId="2CEFFB9D" w14:textId="77777777" w:rsidR="007436F0" w:rsidRPr="007436F0" w:rsidRDefault="007436F0" w:rsidP="007436F0">
            <w:pPr>
              <w:rPr>
                <w:rFonts w:ascii="Rockwell" w:hAnsi="Rockwell"/>
                <w:sz w:val="10"/>
                <w:szCs w:val="10"/>
              </w:rPr>
            </w:pPr>
          </w:p>
          <w:p w14:paraId="0D948FE1" w14:textId="77777777" w:rsidR="007436F0" w:rsidRPr="007436F0" w:rsidRDefault="007436F0" w:rsidP="007436F0">
            <w:pPr>
              <w:rPr>
                <w:rFonts w:ascii="Rockwell" w:hAnsi="Rockwell"/>
                <w:sz w:val="10"/>
                <w:szCs w:val="10"/>
              </w:rPr>
            </w:pPr>
          </w:p>
          <w:p w14:paraId="1760560D" w14:textId="77777777" w:rsidR="007436F0" w:rsidRPr="007436F0" w:rsidRDefault="007436F0" w:rsidP="007436F0">
            <w:pPr>
              <w:rPr>
                <w:rFonts w:ascii="Rockwell" w:hAnsi="Rockwell"/>
                <w:sz w:val="6"/>
                <w:szCs w:val="6"/>
              </w:rPr>
            </w:pPr>
          </w:p>
        </w:tc>
        <w:tc>
          <w:tcPr>
            <w:tcW w:w="850" w:type="dxa"/>
          </w:tcPr>
          <w:p w14:paraId="65D1E3BF" w14:textId="77777777" w:rsidR="007436F0" w:rsidRPr="007436F0" w:rsidRDefault="007436F0" w:rsidP="007436F0">
            <w:pPr>
              <w:rPr>
                <w:rFonts w:ascii="Rockwell" w:hAnsi="Rockwell"/>
                <w:sz w:val="16"/>
                <w:szCs w:val="16"/>
              </w:rPr>
            </w:pPr>
          </w:p>
        </w:tc>
        <w:tc>
          <w:tcPr>
            <w:tcW w:w="851" w:type="dxa"/>
          </w:tcPr>
          <w:p w14:paraId="401B0AFA" w14:textId="77777777" w:rsidR="007436F0" w:rsidRPr="007436F0" w:rsidRDefault="007436F0" w:rsidP="007436F0">
            <w:pPr>
              <w:rPr>
                <w:rFonts w:ascii="Rockwell" w:hAnsi="Rockwell"/>
                <w:sz w:val="16"/>
                <w:szCs w:val="16"/>
              </w:rPr>
            </w:pPr>
          </w:p>
        </w:tc>
      </w:tr>
      <w:tr w:rsidR="007436F0" w:rsidRPr="007436F0" w14:paraId="6B2714E9" w14:textId="77777777" w:rsidTr="007436F0">
        <w:tc>
          <w:tcPr>
            <w:tcW w:w="9356" w:type="dxa"/>
          </w:tcPr>
          <w:p w14:paraId="33CDA761"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Gas Appliances and the use of LPG Bottles</w:t>
            </w:r>
          </w:p>
          <w:p w14:paraId="739B151E" w14:textId="77777777" w:rsidR="007436F0" w:rsidRPr="007436F0" w:rsidRDefault="007436F0" w:rsidP="007436F0">
            <w:pPr>
              <w:rPr>
                <w:rFonts w:ascii="Rockwell" w:hAnsi="Rockwell"/>
                <w:sz w:val="16"/>
                <w:szCs w:val="16"/>
              </w:rPr>
            </w:pPr>
            <w:r w:rsidRPr="007436F0">
              <w:rPr>
                <w:rFonts w:ascii="Rockwell" w:hAnsi="Rockwell"/>
                <w:sz w:val="16"/>
                <w:szCs w:val="16"/>
              </w:rPr>
              <w:t>All gas appliances have been inspected and tested by a qualified gas safe engineer and copies of the latest inspection is available.</w:t>
            </w:r>
          </w:p>
          <w:p w14:paraId="1F861AC8" w14:textId="77777777" w:rsidR="007436F0" w:rsidRPr="007436F0" w:rsidRDefault="007436F0" w:rsidP="007436F0">
            <w:pPr>
              <w:rPr>
                <w:rFonts w:ascii="Rockwell" w:hAnsi="Rockwell"/>
                <w:sz w:val="16"/>
                <w:szCs w:val="16"/>
              </w:rPr>
            </w:pPr>
          </w:p>
          <w:p w14:paraId="76BE404C" w14:textId="77777777" w:rsidR="007436F0" w:rsidRPr="007436F0" w:rsidRDefault="007436F0" w:rsidP="007436F0">
            <w:pPr>
              <w:rPr>
                <w:rFonts w:ascii="Rockwell" w:hAnsi="Rockwell"/>
                <w:sz w:val="16"/>
                <w:szCs w:val="16"/>
              </w:rPr>
            </w:pPr>
            <w:r w:rsidRPr="007436F0">
              <w:rPr>
                <w:rFonts w:ascii="Rockwell" w:hAnsi="Rockwell"/>
                <w:sz w:val="16"/>
                <w:szCs w:val="16"/>
              </w:rPr>
              <w:t>The use of LPG gas bottles must comply with the NCASS guidance:</w:t>
            </w:r>
          </w:p>
          <w:p w14:paraId="7BB5950C" w14:textId="77777777" w:rsidR="007436F0" w:rsidRPr="007436F0" w:rsidRDefault="007436F0" w:rsidP="007436F0">
            <w:pPr>
              <w:numPr>
                <w:ilvl w:val="0"/>
                <w:numId w:val="2"/>
              </w:numPr>
              <w:contextualSpacing/>
              <w:rPr>
                <w:rFonts w:ascii="Rockwell" w:hAnsi="Rockwell"/>
                <w:sz w:val="16"/>
                <w:szCs w:val="16"/>
              </w:rPr>
            </w:pPr>
            <w:r w:rsidRPr="007436F0">
              <w:rPr>
                <w:rFonts w:ascii="Rockwell" w:hAnsi="Rockwell"/>
                <w:sz w:val="16"/>
                <w:szCs w:val="16"/>
              </w:rPr>
              <w:t>On firm level ground.</w:t>
            </w:r>
          </w:p>
          <w:p w14:paraId="0023EDDE" w14:textId="77777777" w:rsidR="007436F0" w:rsidRPr="007436F0" w:rsidRDefault="007436F0" w:rsidP="007436F0">
            <w:pPr>
              <w:numPr>
                <w:ilvl w:val="0"/>
                <w:numId w:val="2"/>
              </w:numPr>
              <w:contextualSpacing/>
              <w:rPr>
                <w:rFonts w:ascii="Rockwell" w:hAnsi="Rockwell"/>
                <w:sz w:val="16"/>
                <w:szCs w:val="16"/>
              </w:rPr>
            </w:pPr>
            <w:r w:rsidRPr="007436F0">
              <w:rPr>
                <w:rFonts w:ascii="Rockwell" w:hAnsi="Rockwell"/>
                <w:sz w:val="16"/>
                <w:szCs w:val="16"/>
              </w:rPr>
              <w:t>Secured against unauthorised interference.</w:t>
            </w:r>
          </w:p>
          <w:p w14:paraId="7D68FE8A" w14:textId="77777777" w:rsidR="007436F0" w:rsidRPr="007436F0" w:rsidRDefault="007436F0" w:rsidP="007436F0">
            <w:pPr>
              <w:numPr>
                <w:ilvl w:val="0"/>
                <w:numId w:val="2"/>
              </w:numPr>
              <w:contextualSpacing/>
              <w:rPr>
                <w:rFonts w:ascii="Rockwell" w:hAnsi="Rockwell"/>
                <w:sz w:val="16"/>
                <w:szCs w:val="16"/>
              </w:rPr>
            </w:pPr>
            <w:r w:rsidRPr="007436F0">
              <w:rPr>
                <w:rFonts w:ascii="Rockwell" w:hAnsi="Rockwell"/>
                <w:sz w:val="16"/>
                <w:szCs w:val="16"/>
              </w:rPr>
              <w:t>Sited at least 1 meter (Measured horizontally), from any ventilation openings or accessible compartments of any adjacent permanent, temporary buildings, structures, or other possible sources of ignition.</w:t>
            </w:r>
          </w:p>
          <w:p w14:paraId="3FF9EA5F" w14:textId="77777777" w:rsidR="007436F0" w:rsidRPr="007436F0" w:rsidRDefault="007436F0" w:rsidP="007436F0">
            <w:pPr>
              <w:numPr>
                <w:ilvl w:val="0"/>
                <w:numId w:val="2"/>
              </w:numPr>
              <w:contextualSpacing/>
              <w:rPr>
                <w:rFonts w:ascii="Rockwell" w:hAnsi="Rockwell"/>
                <w:sz w:val="16"/>
                <w:szCs w:val="16"/>
              </w:rPr>
            </w:pPr>
            <w:r w:rsidRPr="007436F0">
              <w:rPr>
                <w:rFonts w:ascii="Rockwell" w:hAnsi="Rockwell"/>
                <w:sz w:val="16"/>
                <w:szCs w:val="16"/>
              </w:rPr>
              <w:t>Display a red diamond warning sign stating the words ‘Extremely Flammable’.</w:t>
            </w:r>
          </w:p>
          <w:p w14:paraId="71A1187F" w14:textId="77777777" w:rsidR="007436F0" w:rsidRPr="007436F0" w:rsidRDefault="007436F0" w:rsidP="007436F0">
            <w:pPr>
              <w:rPr>
                <w:rFonts w:ascii="Rockwell" w:hAnsi="Rockwell"/>
                <w:sz w:val="16"/>
                <w:szCs w:val="16"/>
              </w:rPr>
            </w:pPr>
          </w:p>
          <w:p w14:paraId="4C35C61C" w14:textId="77777777" w:rsidR="007436F0" w:rsidRPr="007436F0" w:rsidRDefault="007436F0" w:rsidP="007436F0">
            <w:pPr>
              <w:rPr>
                <w:rFonts w:ascii="Rockwell" w:hAnsi="Rockwell"/>
                <w:sz w:val="16"/>
                <w:szCs w:val="16"/>
              </w:rPr>
            </w:pPr>
          </w:p>
        </w:tc>
        <w:tc>
          <w:tcPr>
            <w:tcW w:w="850" w:type="dxa"/>
          </w:tcPr>
          <w:p w14:paraId="45FDF152" w14:textId="77777777" w:rsidR="007436F0" w:rsidRPr="007436F0" w:rsidRDefault="007436F0" w:rsidP="007436F0">
            <w:pPr>
              <w:rPr>
                <w:rFonts w:ascii="Rockwell" w:hAnsi="Rockwell"/>
                <w:sz w:val="16"/>
                <w:szCs w:val="16"/>
              </w:rPr>
            </w:pPr>
          </w:p>
        </w:tc>
        <w:tc>
          <w:tcPr>
            <w:tcW w:w="851" w:type="dxa"/>
          </w:tcPr>
          <w:p w14:paraId="3A1FA5C4" w14:textId="77777777" w:rsidR="007436F0" w:rsidRPr="007436F0" w:rsidRDefault="007436F0" w:rsidP="007436F0">
            <w:pPr>
              <w:rPr>
                <w:rFonts w:ascii="Rockwell" w:hAnsi="Rockwell"/>
                <w:sz w:val="16"/>
                <w:szCs w:val="16"/>
              </w:rPr>
            </w:pPr>
          </w:p>
        </w:tc>
      </w:tr>
      <w:tr w:rsidR="007436F0" w:rsidRPr="007436F0" w14:paraId="00EF8D02" w14:textId="77777777" w:rsidTr="007436F0">
        <w:tc>
          <w:tcPr>
            <w:tcW w:w="9356" w:type="dxa"/>
          </w:tcPr>
          <w:p w14:paraId="555A1E23"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Electrical Safety</w:t>
            </w:r>
          </w:p>
          <w:p w14:paraId="7D430957" w14:textId="77777777" w:rsidR="007436F0" w:rsidRPr="007436F0" w:rsidRDefault="007436F0" w:rsidP="007436F0">
            <w:pPr>
              <w:numPr>
                <w:ilvl w:val="0"/>
                <w:numId w:val="3"/>
              </w:numPr>
              <w:ind w:left="360"/>
              <w:contextualSpacing/>
              <w:rPr>
                <w:rFonts w:ascii="Rockwell" w:hAnsi="Rockwell"/>
                <w:sz w:val="16"/>
                <w:szCs w:val="16"/>
              </w:rPr>
            </w:pPr>
            <w:r w:rsidRPr="007436F0">
              <w:rPr>
                <w:rFonts w:ascii="Rockwell" w:hAnsi="Rockwell"/>
                <w:sz w:val="16"/>
                <w:szCs w:val="16"/>
              </w:rPr>
              <w:t xml:space="preserve">Electrical items </w:t>
            </w:r>
            <w:r w:rsidRPr="007436F0">
              <w:rPr>
                <w:rFonts w:ascii="Rockwell" w:hAnsi="Rockwell"/>
                <w:color w:val="FF0000"/>
                <w:sz w:val="16"/>
                <w:szCs w:val="16"/>
              </w:rPr>
              <w:t xml:space="preserve">must be </w:t>
            </w:r>
            <w:r w:rsidRPr="007436F0">
              <w:rPr>
                <w:rFonts w:ascii="Rockwell" w:hAnsi="Rockwell"/>
                <w:sz w:val="16"/>
                <w:szCs w:val="16"/>
              </w:rPr>
              <w:t>in a safe, undamaged condition and PAT as required.</w:t>
            </w:r>
          </w:p>
          <w:p w14:paraId="0FCA4CA3" w14:textId="77777777" w:rsidR="007436F0" w:rsidRPr="007436F0" w:rsidRDefault="007436F0" w:rsidP="007436F0">
            <w:pPr>
              <w:rPr>
                <w:rFonts w:ascii="Rockwell" w:hAnsi="Rockwell"/>
                <w:sz w:val="6"/>
                <w:szCs w:val="6"/>
              </w:rPr>
            </w:pPr>
          </w:p>
          <w:p w14:paraId="5EEAD0C5" w14:textId="77777777" w:rsidR="007436F0" w:rsidRPr="007436F0" w:rsidRDefault="007436F0" w:rsidP="007436F0">
            <w:pPr>
              <w:numPr>
                <w:ilvl w:val="0"/>
                <w:numId w:val="3"/>
              </w:numPr>
              <w:ind w:left="360"/>
              <w:contextualSpacing/>
              <w:rPr>
                <w:rFonts w:ascii="Rockwell" w:hAnsi="Rockwell"/>
                <w:sz w:val="16"/>
                <w:szCs w:val="16"/>
              </w:rPr>
            </w:pPr>
            <w:r w:rsidRPr="007436F0">
              <w:rPr>
                <w:rFonts w:ascii="Rockwell" w:hAnsi="Rockwell"/>
                <w:sz w:val="16"/>
                <w:szCs w:val="16"/>
              </w:rPr>
              <w:t xml:space="preserve">Where possible, the use of electrical extension leads and reels should be limited. </w:t>
            </w:r>
          </w:p>
          <w:p w14:paraId="71580150" w14:textId="77777777" w:rsidR="007436F0" w:rsidRPr="007436F0" w:rsidRDefault="007436F0" w:rsidP="007436F0">
            <w:pPr>
              <w:numPr>
                <w:ilvl w:val="0"/>
                <w:numId w:val="3"/>
              </w:numPr>
              <w:ind w:left="360"/>
              <w:contextualSpacing/>
              <w:rPr>
                <w:rFonts w:ascii="Rockwell" w:hAnsi="Rockwell"/>
                <w:sz w:val="16"/>
                <w:szCs w:val="16"/>
              </w:rPr>
            </w:pPr>
            <w:r w:rsidRPr="007436F0">
              <w:rPr>
                <w:rFonts w:ascii="Rockwell" w:hAnsi="Rockwell"/>
                <w:sz w:val="16"/>
                <w:szCs w:val="16"/>
              </w:rPr>
              <w:t>When extension reels are used, they must be fully extended and the plug unit raised off straw, hay, and other flammable materials.</w:t>
            </w:r>
          </w:p>
          <w:p w14:paraId="58373B8B" w14:textId="77777777" w:rsidR="007436F0" w:rsidRPr="007436F0" w:rsidRDefault="007436F0" w:rsidP="007436F0">
            <w:pPr>
              <w:rPr>
                <w:rFonts w:ascii="Rockwell" w:hAnsi="Rockwell"/>
                <w:sz w:val="6"/>
                <w:szCs w:val="6"/>
              </w:rPr>
            </w:pPr>
          </w:p>
          <w:p w14:paraId="59F42979" w14:textId="77777777" w:rsidR="007436F0" w:rsidRPr="007436F0" w:rsidRDefault="007436F0" w:rsidP="007436F0">
            <w:pPr>
              <w:numPr>
                <w:ilvl w:val="0"/>
                <w:numId w:val="3"/>
              </w:numPr>
              <w:ind w:left="360"/>
              <w:contextualSpacing/>
              <w:rPr>
                <w:rFonts w:ascii="Rockwell" w:hAnsi="Rockwell"/>
                <w:sz w:val="16"/>
                <w:szCs w:val="16"/>
              </w:rPr>
            </w:pPr>
            <w:r w:rsidRPr="007436F0">
              <w:rPr>
                <w:rFonts w:ascii="Rockwell" w:hAnsi="Rockwell"/>
                <w:sz w:val="16"/>
                <w:szCs w:val="16"/>
              </w:rPr>
              <w:t>Daisy chaining of electrical extensions is forbidden.</w:t>
            </w:r>
          </w:p>
          <w:p w14:paraId="06E7E8F8" w14:textId="77777777" w:rsidR="007436F0" w:rsidRPr="007436F0" w:rsidRDefault="007436F0" w:rsidP="007436F0">
            <w:pPr>
              <w:rPr>
                <w:rFonts w:ascii="Rockwell" w:hAnsi="Rockwell"/>
                <w:sz w:val="6"/>
                <w:szCs w:val="6"/>
              </w:rPr>
            </w:pPr>
          </w:p>
          <w:p w14:paraId="09E115B0" w14:textId="77777777" w:rsidR="007436F0" w:rsidRPr="007436F0" w:rsidRDefault="007436F0" w:rsidP="007436F0">
            <w:pPr>
              <w:numPr>
                <w:ilvl w:val="0"/>
                <w:numId w:val="3"/>
              </w:numPr>
              <w:ind w:left="360"/>
              <w:contextualSpacing/>
              <w:rPr>
                <w:rFonts w:ascii="Rockwell" w:hAnsi="Rockwell"/>
                <w:sz w:val="16"/>
                <w:szCs w:val="16"/>
              </w:rPr>
            </w:pPr>
            <w:r w:rsidRPr="007436F0">
              <w:rPr>
                <w:rFonts w:ascii="Rockwell" w:hAnsi="Rockwell"/>
                <w:sz w:val="16"/>
                <w:szCs w:val="16"/>
              </w:rPr>
              <w:t>Where a single extension block is used, it must be raised from ground level. Do not let extension</w:t>
            </w:r>
            <w:r w:rsidRPr="007436F0">
              <w:rPr>
                <w:rFonts w:ascii="Rockwell" w:hAnsi="Rockwell"/>
                <w:color w:val="FF0000"/>
                <w:sz w:val="16"/>
                <w:szCs w:val="16"/>
              </w:rPr>
              <w:t xml:space="preserve"> blocks or reels </w:t>
            </w:r>
            <w:r w:rsidRPr="007436F0">
              <w:rPr>
                <w:rFonts w:ascii="Rockwell" w:hAnsi="Rockwell"/>
                <w:sz w:val="16"/>
                <w:szCs w:val="16"/>
              </w:rPr>
              <w:t>rest on straw, hay, or other flammable materials.</w:t>
            </w:r>
          </w:p>
          <w:p w14:paraId="1B09BF21" w14:textId="77777777" w:rsidR="007436F0" w:rsidRPr="007436F0" w:rsidRDefault="007436F0" w:rsidP="007436F0">
            <w:pPr>
              <w:rPr>
                <w:rFonts w:ascii="Rockwell" w:hAnsi="Rockwell"/>
                <w:sz w:val="16"/>
                <w:szCs w:val="16"/>
              </w:rPr>
            </w:pPr>
          </w:p>
          <w:p w14:paraId="5FF625AF" w14:textId="77777777" w:rsidR="007436F0" w:rsidRPr="007436F0" w:rsidRDefault="007436F0" w:rsidP="007436F0">
            <w:pPr>
              <w:ind w:left="720"/>
              <w:contextualSpacing/>
              <w:rPr>
                <w:rFonts w:ascii="Rockwell" w:hAnsi="Rockwell"/>
                <w:sz w:val="8"/>
                <w:szCs w:val="8"/>
              </w:rPr>
            </w:pPr>
          </w:p>
        </w:tc>
        <w:tc>
          <w:tcPr>
            <w:tcW w:w="850" w:type="dxa"/>
          </w:tcPr>
          <w:p w14:paraId="01109C78" w14:textId="77777777" w:rsidR="007436F0" w:rsidRPr="007436F0" w:rsidRDefault="007436F0" w:rsidP="007436F0">
            <w:pPr>
              <w:rPr>
                <w:rFonts w:ascii="Rockwell" w:hAnsi="Rockwell"/>
                <w:sz w:val="16"/>
                <w:szCs w:val="16"/>
              </w:rPr>
            </w:pPr>
          </w:p>
        </w:tc>
        <w:tc>
          <w:tcPr>
            <w:tcW w:w="851" w:type="dxa"/>
          </w:tcPr>
          <w:p w14:paraId="754F5EAA" w14:textId="77777777" w:rsidR="007436F0" w:rsidRPr="007436F0" w:rsidRDefault="007436F0" w:rsidP="007436F0">
            <w:pPr>
              <w:rPr>
                <w:rFonts w:ascii="Rockwell" w:hAnsi="Rockwell"/>
                <w:sz w:val="16"/>
                <w:szCs w:val="16"/>
              </w:rPr>
            </w:pPr>
          </w:p>
        </w:tc>
      </w:tr>
      <w:tr w:rsidR="007436F0" w:rsidRPr="007436F0" w14:paraId="6D2C3C2B" w14:textId="77777777" w:rsidTr="007436F0">
        <w:tc>
          <w:tcPr>
            <w:tcW w:w="9356" w:type="dxa"/>
          </w:tcPr>
          <w:p w14:paraId="01013E4D"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Fire Safety</w:t>
            </w:r>
          </w:p>
          <w:p w14:paraId="27BFC8C5" w14:textId="77777777" w:rsidR="007436F0" w:rsidRPr="007436F0" w:rsidRDefault="007436F0" w:rsidP="007436F0">
            <w:pPr>
              <w:numPr>
                <w:ilvl w:val="0"/>
                <w:numId w:val="5"/>
              </w:numPr>
              <w:contextualSpacing/>
              <w:rPr>
                <w:rFonts w:ascii="Rockwell" w:hAnsi="Rockwell"/>
                <w:sz w:val="16"/>
                <w:szCs w:val="16"/>
              </w:rPr>
            </w:pPr>
            <w:r w:rsidRPr="007436F0">
              <w:rPr>
                <w:rFonts w:ascii="Rockwell" w:hAnsi="Rockwell"/>
                <w:sz w:val="16"/>
                <w:szCs w:val="16"/>
              </w:rPr>
              <w:t xml:space="preserve">Fire extinguishers across the site must not be blocked or covered with items such as blankets, bedding etc. </w:t>
            </w:r>
          </w:p>
          <w:p w14:paraId="038606C5" w14:textId="77777777" w:rsidR="007436F0" w:rsidRPr="007436F0" w:rsidRDefault="007436F0" w:rsidP="007436F0">
            <w:pPr>
              <w:numPr>
                <w:ilvl w:val="0"/>
                <w:numId w:val="5"/>
              </w:numPr>
              <w:contextualSpacing/>
              <w:rPr>
                <w:rFonts w:ascii="Rockwell" w:hAnsi="Rockwell"/>
                <w:sz w:val="16"/>
                <w:szCs w:val="16"/>
              </w:rPr>
            </w:pPr>
            <w:r w:rsidRPr="007436F0">
              <w:rPr>
                <w:rFonts w:ascii="Rockwell" w:hAnsi="Rockwell"/>
                <w:sz w:val="16"/>
                <w:szCs w:val="16"/>
              </w:rPr>
              <w:t xml:space="preserve">Extinguishers must be </w:t>
            </w:r>
            <w:proofErr w:type="gramStart"/>
            <w:r w:rsidRPr="007436F0">
              <w:rPr>
                <w:rFonts w:ascii="Rockwell" w:hAnsi="Rockwell"/>
                <w:sz w:val="16"/>
                <w:szCs w:val="16"/>
              </w:rPr>
              <w:t>kept clearly visible and clear at all times</w:t>
            </w:r>
            <w:proofErr w:type="gramEnd"/>
            <w:r w:rsidRPr="007436F0">
              <w:rPr>
                <w:rFonts w:ascii="Rockwell" w:hAnsi="Rockwell"/>
                <w:sz w:val="16"/>
                <w:szCs w:val="16"/>
              </w:rPr>
              <w:t>.</w:t>
            </w:r>
          </w:p>
          <w:p w14:paraId="47BE6C8D" w14:textId="77777777" w:rsidR="007436F0" w:rsidRPr="007436F0" w:rsidRDefault="007436F0" w:rsidP="007436F0">
            <w:pPr>
              <w:rPr>
                <w:rFonts w:ascii="Rockwell" w:hAnsi="Rockwell"/>
                <w:sz w:val="16"/>
                <w:szCs w:val="16"/>
              </w:rPr>
            </w:pPr>
          </w:p>
          <w:p w14:paraId="6F572929" w14:textId="77777777" w:rsidR="007436F0" w:rsidRPr="007436F0" w:rsidRDefault="007436F0" w:rsidP="007436F0">
            <w:pPr>
              <w:rPr>
                <w:rFonts w:ascii="Rockwell" w:hAnsi="Rockwell"/>
                <w:sz w:val="6"/>
                <w:szCs w:val="6"/>
              </w:rPr>
            </w:pPr>
          </w:p>
        </w:tc>
        <w:tc>
          <w:tcPr>
            <w:tcW w:w="850" w:type="dxa"/>
          </w:tcPr>
          <w:p w14:paraId="7DD2FA6F" w14:textId="77777777" w:rsidR="007436F0" w:rsidRPr="007436F0" w:rsidRDefault="007436F0" w:rsidP="007436F0">
            <w:pPr>
              <w:rPr>
                <w:rFonts w:ascii="Rockwell" w:hAnsi="Rockwell"/>
                <w:sz w:val="16"/>
                <w:szCs w:val="16"/>
              </w:rPr>
            </w:pPr>
          </w:p>
        </w:tc>
        <w:tc>
          <w:tcPr>
            <w:tcW w:w="851" w:type="dxa"/>
          </w:tcPr>
          <w:p w14:paraId="21DE6DEF" w14:textId="77777777" w:rsidR="007436F0" w:rsidRPr="007436F0" w:rsidRDefault="007436F0" w:rsidP="007436F0">
            <w:pPr>
              <w:rPr>
                <w:rFonts w:ascii="Rockwell" w:hAnsi="Rockwell"/>
                <w:sz w:val="16"/>
                <w:szCs w:val="16"/>
              </w:rPr>
            </w:pPr>
          </w:p>
        </w:tc>
      </w:tr>
      <w:tr w:rsidR="007436F0" w:rsidRPr="007436F0" w14:paraId="2472B61B" w14:textId="77777777" w:rsidTr="007436F0">
        <w:tc>
          <w:tcPr>
            <w:tcW w:w="9356" w:type="dxa"/>
          </w:tcPr>
          <w:p w14:paraId="550D2F5C"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Smoking and Vaping</w:t>
            </w:r>
          </w:p>
          <w:p w14:paraId="75DED26E" w14:textId="77777777" w:rsidR="007436F0" w:rsidRPr="007436F0" w:rsidRDefault="007436F0" w:rsidP="007436F0">
            <w:pPr>
              <w:numPr>
                <w:ilvl w:val="0"/>
                <w:numId w:val="6"/>
              </w:numPr>
              <w:contextualSpacing/>
              <w:rPr>
                <w:rFonts w:ascii="Rockwell" w:hAnsi="Rockwell"/>
                <w:sz w:val="16"/>
                <w:szCs w:val="16"/>
              </w:rPr>
            </w:pPr>
            <w:r w:rsidRPr="007436F0">
              <w:rPr>
                <w:rFonts w:ascii="Rockwell" w:hAnsi="Rockwell"/>
                <w:sz w:val="16"/>
                <w:szCs w:val="16"/>
              </w:rPr>
              <w:t>Smoking or vaping is not permitted in any building, marquee, or any other enclosed space within the showground perimeter.</w:t>
            </w:r>
          </w:p>
          <w:p w14:paraId="003BC964" w14:textId="77777777" w:rsidR="007436F0" w:rsidRPr="007436F0" w:rsidRDefault="007436F0" w:rsidP="007436F0">
            <w:pPr>
              <w:rPr>
                <w:rFonts w:ascii="Rockwell" w:hAnsi="Rockwell"/>
                <w:sz w:val="16"/>
                <w:szCs w:val="16"/>
              </w:rPr>
            </w:pPr>
          </w:p>
          <w:p w14:paraId="10A9A586" w14:textId="77777777" w:rsidR="007436F0" w:rsidRPr="007436F0" w:rsidRDefault="007436F0" w:rsidP="007436F0">
            <w:pPr>
              <w:rPr>
                <w:rFonts w:ascii="Rockwell" w:hAnsi="Rockwell"/>
                <w:sz w:val="16"/>
                <w:szCs w:val="16"/>
              </w:rPr>
            </w:pPr>
          </w:p>
          <w:p w14:paraId="573FAEE4" w14:textId="77777777" w:rsidR="007436F0" w:rsidRPr="007436F0" w:rsidRDefault="007436F0" w:rsidP="007436F0">
            <w:pPr>
              <w:rPr>
                <w:rFonts w:ascii="Rockwell" w:hAnsi="Rockwell"/>
                <w:sz w:val="6"/>
                <w:szCs w:val="6"/>
              </w:rPr>
            </w:pPr>
          </w:p>
        </w:tc>
        <w:tc>
          <w:tcPr>
            <w:tcW w:w="850" w:type="dxa"/>
          </w:tcPr>
          <w:p w14:paraId="4125454A" w14:textId="77777777" w:rsidR="007436F0" w:rsidRPr="007436F0" w:rsidRDefault="007436F0" w:rsidP="007436F0">
            <w:pPr>
              <w:rPr>
                <w:rFonts w:ascii="Rockwell" w:hAnsi="Rockwell"/>
                <w:sz w:val="16"/>
                <w:szCs w:val="16"/>
              </w:rPr>
            </w:pPr>
          </w:p>
        </w:tc>
        <w:tc>
          <w:tcPr>
            <w:tcW w:w="851" w:type="dxa"/>
          </w:tcPr>
          <w:p w14:paraId="4DDFF97B" w14:textId="77777777" w:rsidR="007436F0" w:rsidRPr="007436F0" w:rsidRDefault="007436F0" w:rsidP="007436F0">
            <w:pPr>
              <w:rPr>
                <w:rFonts w:ascii="Rockwell" w:hAnsi="Rockwell"/>
                <w:sz w:val="16"/>
                <w:szCs w:val="16"/>
              </w:rPr>
            </w:pPr>
          </w:p>
        </w:tc>
      </w:tr>
      <w:tr w:rsidR="007436F0" w:rsidRPr="007436F0" w14:paraId="4A0C919A" w14:textId="77777777" w:rsidTr="007436F0">
        <w:tc>
          <w:tcPr>
            <w:tcW w:w="9356" w:type="dxa"/>
          </w:tcPr>
          <w:p w14:paraId="5FC0FC27"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Raised Machinery Displays</w:t>
            </w:r>
          </w:p>
          <w:p w14:paraId="099655EA" w14:textId="77777777" w:rsidR="007436F0" w:rsidRPr="007436F0" w:rsidRDefault="007436F0" w:rsidP="007436F0">
            <w:pPr>
              <w:numPr>
                <w:ilvl w:val="0"/>
                <w:numId w:val="6"/>
              </w:numPr>
              <w:contextualSpacing/>
              <w:rPr>
                <w:rFonts w:ascii="Rockwell" w:hAnsi="Rockwell"/>
                <w:sz w:val="16"/>
                <w:szCs w:val="16"/>
              </w:rPr>
            </w:pPr>
            <w:r w:rsidRPr="007436F0">
              <w:rPr>
                <w:rFonts w:ascii="Rockwell" w:hAnsi="Rockwell"/>
                <w:sz w:val="16"/>
                <w:szCs w:val="16"/>
              </w:rPr>
              <w:t xml:space="preserve">If farm machinery is to be displayed with attachments in the ‘raised’ position, ‘physical’ props must be supplied. </w:t>
            </w:r>
          </w:p>
          <w:p w14:paraId="676A9B24" w14:textId="77777777" w:rsidR="007436F0" w:rsidRPr="007436F0" w:rsidRDefault="007436F0" w:rsidP="007436F0">
            <w:pPr>
              <w:numPr>
                <w:ilvl w:val="0"/>
                <w:numId w:val="6"/>
              </w:numPr>
              <w:contextualSpacing/>
              <w:rPr>
                <w:rFonts w:ascii="Rockwell" w:hAnsi="Rockwell"/>
                <w:sz w:val="16"/>
                <w:szCs w:val="16"/>
              </w:rPr>
            </w:pPr>
            <w:r w:rsidRPr="007436F0">
              <w:rPr>
                <w:rFonts w:ascii="Rockwell" w:hAnsi="Rockwell"/>
                <w:sz w:val="16"/>
                <w:szCs w:val="16"/>
              </w:rPr>
              <w:t>The AAS will not allow in-built non-physical systems as a method of control.</w:t>
            </w:r>
          </w:p>
          <w:p w14:paraId="7FCEA990" w14:textId="77777777" w:rsidR="007436F0" w:rsidRPr="007436F0" w:rsidRDefault="007436F0" w:rsidP="007436F0">
            <w:pPr>
              <w:rPr>
                <w:rFonts w:ascii="Rockwell" w:hAnsi="Rockwell"/>
                <w:sz w:val="16"/>
                <w:szCs w:val="16"/>
              </w:rPr>
            </w:pPr>
          </w:p>
          <w:p w14:paraId="364BF253" w14:textId="77777777" w:rsidR="007436F0" w:rsidRPr="007436F0" w:rsidRDefault="007436F0" w:rsidP="007436F0">
            <w:pPr>
              <w:rPr>
                <w:rFonts w:ascii="Rockwell" w:hAnsi="Rockwell"/>
                <w:sz w:val="8"/>
                <w:szCs w:val="8"/>
              </w:rPr>
            </w:pPr>
          </w:p>
        </w:tc>
        <w:tc>
          <w:tcPr>
            <w:tcW w:w="850" w:type="dxa"/>
          </w:tcPr>
          <w:p w14:paraId="1A9C1B1E" w14:textId="77777777" w:rsidR="007436F0" w:rsidRPr="007436F0" w:rsidRDefault="007436F0" w:rsidP="007436F0">
            <w:pPr>
              <w:rPr>
                <w:rFonts w:ascii="Rockwell" w:hAnsi="Rockwell"/>
                <w:sz w:val="16"/>
                <w:szCs w:val="16"/>
              </w:rPr>
            </w:pPr>
          </w:p>
        </w:tc>
        <w:tc>
          <w:tcPr>
            <w:tcW w:w="851" w:type="dxa"/>
          </w:tcPr>
          <w:p w14:paraId="71C913E1" w14:textId="77777777" w:rsidR="007436F0" w:rsidRPr="007436F0" w:rsidRDefault="007436F0" w:rsidP="007436F0">
            <w:pPr>
              <w:rPr>
                <w:rFonts w:ascii="Rockwell" w:hAnsi="Rockwell"/>
                <w:sz w:val="16"/>
                <w:szCs w:val="16"/>
              </w:rPr>
            </w:pPr>
          </w:p>
        </w:tc>
      </w:tr>
      <w:tr w:rsidR="007436F0" w:rsidRPr="007436F0" w14:paraId="5F9D60CA" w14:textId="77777777" w:rsidTr="007436F0">
        <w:tc>
          <w:tcPr>
            <w:tcW w:w="9356" w:type="dxa"/>
          </w:tcPr>
          <w:p w14:paraId="5F3AAC51"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Use of All-Terrain Vehicles (ATVs)</w:t>
            </w:r>
          </w:p>
          <w:p w14:paraId="68F1846D" w14:textId="77777777" w:rsidR="007436F0" w:rsidRPr="007436F0" w:rsidRDefault="007436F0" w:rsidP="007436F0">
            <w:pPr>
              <w:numPr>
                <w:ilvl w:val="0"/>
                <w:numId w:val="7"/>
              </w:numPr>
              <w:contextualSpacing/>
              <w:rPr>
                <w:rFonts w:ascii="Rockwell" w:hAnsi="Rockwell"/>
                <w:sz w:val="16"/>
                <w:szCs w:val="16"/>
              </w:rPr>
            </w:pPr>
            <w:r w:rsidRPr="007436F0">
              <w:rPr>
                <w:rFonts w:ascii="Rockwell" w:hAnsi="Rockwell"/>
                <w:sz w:val="16"/>
                <w:szCs w:val="16"/>
              </w:rPr>
              <w:t xml:space="preserve">If a ‘sit-astride’ ATV is used, operators must wear head </w:t>
            </w:r>
            <w:proofErr w:type="gramStart"/>
            <w:r w:rsidRPr="007436F0">
              <w:rPr>
                <w:rFonts w:ascii="Rockwell" w:hAnsi="Rockwell"/>
                <w:sz w:val="16"/>
                <w:szCs w:val="16"/>
              </w:rPr>
              <w:t>protection</w:t>
            </w:r>
            <w:proofErr w:type="gramEnd"/>
            <w:r w:rsidRPr="007436F0">
              <w:rPr>
                <w:rFonts w:ascii="Rockwell" w:hAnsi="Rockwell"/>
                <w:sz w:val="16"/>
                <w:szCs w:val="16"/>
              </w:rPr>
              <w:t xml:space="preserve"> and the head protection fastened securely. It is not acceptable to operate an ATV with insecure head protection. If no head protection is available, the ATV must not be used.</w:t>
            </w:r>
          </w:p>
          <w:p w14:paraId="1472441C" w14:textId="77777777" w:rsidR="007436F0" w:rsidRPr="007436F0" w:rsidRDefault="007436F0" w:rsidP="007436F0">
            <w:pPr>
              <w:rPr>
                <w:rFonts w:ascii="Rockwell" w:hAnsi="Rockwell"/>
                <w:sz w:val="10"/>
                <w:szCs w:val="10"/>
              </w:rPr>
            </w:pPr>
          </w:p>
          <w:p w14:paraId="7EAB98F8" w14:textId="77777777" w:rsidR="007436F0" w:rsidRPr="007436F0" w:rsidRDefault="007436F0" w:rsidP="007436F0">
            <w:pPr>
              <w:numPr>
                <w:ilvl w:val="0"/>
                <w:numId w:val="7"/>
              </w:numPr>
              <w:contextualSpacing/>
              <w:rPr>
                <w:rFonts w:ascii="Rockwell" w:hAnsi="Rockwell"/>
                <w:sz w:val="16"/>
                <w:szCs w:val="16"/>
              </w:rPr>
            </w:pPr>
            <w:r w:rsidRPr="007436F0">
              <w:rPr>
                <w:rFonts w:ascii="Rockwell" w:hAnsi="Rockwell"/>
                <w:sz w:val="16"/>
                <w:szCs w:val="16"/>
              </w:rPr>
              <w:t>Passengers must not be carried on sit-astride ATVs.</w:t>
            </w:r>
          </w:p>
          <w:p w14:paraId="18186825" w14:textId="77777777" w:rsidR="007436F0" w:rsidRPr="007436F0" w:rsidRDefault="007436F0" w:rsidP="007436F0">
            <w:pPr>
              <w:rPr>
                <w:rFonts w:ascii="Rockwell" w:hAnsi="Rockwell"/>
                <w:sz w:val="16"/>
                <w:szCs w:val="16"/>
              </w:rPr>
            </w:pPr>
          </w:p>
        </w:tc>
        <w:tc>
          <w:tcPr>
            <w:tcW w:w="850" w:type="dxa"/>
          </w:tcPr>
          <w:p w14:paraId="7B600544" w14:textId="77777777" w:rsidR="007436F0" w:rsidRPr="007436F0" w:rsidRDefault="007436F0" w:rsidP="007436F0">
            <w:pPr>
              <w:rPr>
                <w:rFonts w:ascii="Rockwell" w:hAnsi="Rockwell"/>
                <w:sz w:val="16"/>
                <w:szCs w:val="16"/>
              </w:rPr>
            </w:pPr>
          </w:p>
        </w:tc>
        <w:tc>
          <w:tcPr>
            <w:tcW w:w="851" w:type="dxa"/>
          </w:tcPr>
          <w:p w14:paraId="2DB6F9E4" w14:textId="77777777" w:rsidR="007436F0" w:rsidRPr="007436F0" w:rsidRDefault="007436F0" w:rsidP="007436F0">
            <w:pPr>
              <w:rPr>
                <w:rFonts w:ascii="Rockwell" w:hAnsi="Rockwell"/>
                <w:sz w:val="16"/>
                <w:szCs w:val="16"/>
              </w:rPr>
            </w:pPr>
          </w:p>
        </w:tc>
      </w:tr>
      <w:tr w:rsidR="007436F0" w:rsidRPr="007436F0" w14:paraId="6ACC1755" w14:textId="77777777" w:rsidTr="007436F0">
        <w:tc>
          <w:tcPr>
            <w:tcW w:w="9356" w:type="dxa"/>
          </w:tcPr>
          <w:p w14:paraId="339711BB"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Inflatables</w:t>
            </w:r>
          </w:p>
          <w:p w14:paraId="458FFF6F" w14:textId="77777777" w:rsidR="007436F0" w:rsidRPr="007436F0" w:rsidRDefault="007436F0" w:rsidP="007436F0">
            <w:pPr>
              <w:numPr>
                <w:ilvl w:val="0"/>
                <w:numId w:val="8"/>
              </w:numPr>
              <w:contextualSpacing/>
              <w:rPr>
                <w:rFonts w:ascii="Rockwell" w:hAnsi="Rockwell"/>
                <w:color w:val="000000"/>
                <w:sz w:val="16"/>
                <w:szCs w:val="16"/>
              </w:rPr>
            </w:pPr>
            <w:r w:rsidRPr="007436F0">
              <w:rPr>
                <w:rFonts w:ascii="Rockwell" w:hAnsi="Rockwell"/>
                <w:sz w:val="16"/>
                <w:szCs w:val="16"/>
              </w:rPr>
              <w:t xml:space="preserve">If a bouncy castle or other inflatable is to be brought onto site, it must have an up to date, </w:t>
            </w:r>
            <w:r w:rsidRPr="007436F0">
              <w:rPr>
                <w:rFonts w:ascii="Rockwell" w:hAnsi="Rockwell" w:cs="Arial"/>
                <w:color w:val="000000"/>
                <w:spacing w:val="-8"/>
                <w:sz w:val="16"/>
                <w:szCs w:val="16"/>
                <w:shd w:val="clear" w:color="auto" w:fill="FFFFFF"/>
              </w:rPr>
              <w:t xml:space="preserve">Professional Inflatable Play Association (PIPA) inspection certificate and tag fitted to the inflatable. If the inflatable is to be used for the following </w:t>
            </w:r>
            <w:r w:rsidRPr="007436F0">
              <w:rPr>
                <w:rFonts w:ascii="Rockwell" w:hAnsi="Rockwell"/>
                <w:i/>
                <w:iCs/>
                <w:color w:val="353535"/>
                <w:sz w:val="16"/>
                <w:szCs w:val="16"/>
                <w:shd w:val="clear" w:color="auto" w:fill="FFFFFF"/>
              </w:rPr>
              <w:t xml:space="preserve">"designed to be used by members of the public for entertainment purposes either as a slide or for bouncing upon" </w:t>
            </w:r>
            <w:r w:rsidRPr="007436F0">
              <w:rPr>
                <w:rFonts w:ascii="Rockwell" w:hAnsi="Rockwell"/>
                <w:color w:val="353535"/>
                <w:sz w:val="16"/>
                <w:szCs w:val="16"/>
                <w:shd w:val="clear" w:color="auto" w:fill="FFFFFF"/>
              </w:rPr>
              <w:t>then it must be inspected and under PIPA.</w:t>
            </w:r>
          </w:p>
          <w:p w14:paraId="4047309F" w14:textId="77777777" w:rsidR="007436F0" w:rsidRPr="007436F0" w:rsidRDefault="007436F0" w:rsidP="007436F0">
            <w:pPr>
              <w:rPr>
                <w:rFonts w:ascii="Rockwell" w:hAnsi="Rockwell"/>
                <w:sz w:val="10"/>
                <w:szCs w:val="10"/>
              </w:rPr>
            </w:pPr>
          </w:p>
          <w:p w14:paraId="062121CD" w14:textId="77777777" w:rsidR="007436F0" w:rsidRPr="007436F0" w:rsidRDefault="007436F0" w:rsidP="007436F0">
            <w:pPr>
              <w:numPr>
                <w:ilvl w:val="0"/>
                <w:numId w:val="8"/>
              </w:numPr>
              <w:contextualSpacing/>
              <w:rPr>
                <w:rFonts w:ascii="Rockwell" w:hAnsi="Rockwell"/>
                <w:sz w:val="16"/>
                <w:szCs w:val="16"/>
              </w:rPr>
            </w:pPr>
            <w:r w:rsidRPr="007436F0">
              <w:rPr>
                <w:rFonts w:ascii="Rockwell" w:hAnsi="Rockwell"/>
                <w:sz w:val="16"/>
                <w:szCs w:val="16"/>
              </w:rPr>
              <w:t>If a bouncy castle or inflatable is to be used, the trader must have an Anemometer to check windspeed before inflating and before allowing members of the public onto it.</w:t>
            </w:r>
          </w:p>
          <w:p w14:paraId="401A6760" w14:textId="77777777" w:rsidR="007436F0" w:rsidRPr="007436F0" w:rsidRDefault="007436F0" w:rsidP="007436F0">
            <w:pPr>
              <w:numPr>
                <w:ilvl w:val="0"/>
                <w:numId w:val="8"/>
              </w:numPr>
              <w:contextualSpacing/>
              <w:rPr>
                <w:rFonts w:ascii="Rockwell" w:hAnsi="Rockwell"/>
                <w:color w:val="111111"/>
                <w:sz w:val="16"/>
                <w:szCs w:val="16"/>
                <w:shd w:val="clear" w:color="auto" w:fill="FFFFFF"/>
              </w:rPr>
            </w:pPr>
            <w:r w:rsidRPr="007436F0">
              <w:rPr>
                <w:rFonts w:ascii="Rockwell" w:hAnsi="Rockwell"/>
                <w:sz w:val="16"/>
                <w:szCs w:val="16"/>
                <w:shd w:val="clear" w:color="auto" w:fill="FFFFFF"/>
              </w:rPr>
              <w:t xml:space="preserve">With regards to the weather, </w:t>
            </w:r>
            <w:r w:rsidRPr="007436F0">
              <w:rPr>
                <w:rFonts w:ascii="Rockwell" w:hAnsi="Rockwell"/>
                <w:color w:val="111111"/>
                <w:sz w:val="16"/>
                <w:szCs w:val="16"/>
                <w:shd w:val="clear" w:color="auto" w:fill="FFFFFF"/>
              </w:rPr>
              <w:t>the HSE says that </w:t>
            </w:r>
            <w:r w:rsidRPr="007436F0">
              <w:rPr>
                <w:rFonts w:ascii="Rockwell" w:hAnsi="Rockwell"/>
                <w:b/>
                <w:bCs/>
                <w:color w:val="111111"/>
                <w:sz w:val="16"/>
                <w:szCs w:val="16"/>
              </w:rPr>
              <w:t>38km/h (24mph)</w:t>
            </w:r>
            <w:r w:rsidRPr="007436F0">
              <w:rPr>
                <w:rFonts w:ascii="Rockwell" w:hAnsi="Rockwell"/>
                <w:color w:val="111111"/>
                <w:sz w:val="16"/>
                <w:szCs w:val="16"/>
                <w:shd w:val="clear" w:color="auto" w:fill="FFFFFF"/>
              </w:rPr>
              <w:t> is the recommended maximum</w:t>
            </w:r>
            <w:r w:rsidRPr="007436F0">
              <w:rPr>
                <w:rFonts w:ascii="Rockwell" w:hAnsi="Rockwell"/>
                <w:b/>
                <w:bCs/>
                <w:color w:val="111111"/>
                <w:sz w:val="16"/>
                <w:szCs w:val="16"/>
                <w:shd w:val="clear" w:color="auto" w:fill="FFFFFF"/>
              </w:rPr>
              <w:t xml:space="preserve"> </w:t>
            </w:r>
            <w:r w:rsidRPr="007436F0">
              <w:rPr>
                <w:rFonts w:ascii="Rockwell" w:hAnsi="Rockwell"/>
                <w:color w:val="111111"/>
                <w:sz w:val="16"/>
                <w:szCs w:val="16"/>
                <w:shd w:val="clear" w:color="auto" w:fill="FFFFFF"/>
              </w:rPr>
              <w:t xml:space="preserve">wind speed to use a bouncy castle. </w:t>
            </w:r>
          </w:p>
          <w:p w14:paraId="4FFCA6AA" w14:textId="77777777" w:rsidR="007436F0" w:rsidRPr="007436F0" w:rsidRDefault="007436F0" w:rsidP="007436F0">
            <w:pPr>
              <w:rPr>
                <w:rFonts w:ascii="Rockwell" w:hAnsi="Rockwell"/>
                <w:color w:val="111111"/>
                <w:sz w:val="16"/>
                <w:szCs w:val="16"/>
                <w:shd w:val="clear" w:color="auto" w:fill="FFFFFF"/>
              </w:rPr>
            </w:pPr>
          </w:p>
        </w:tc>
        <w:tc>
          <w:tcPr>
            <w:tcW w:w="850" w:type="dxa"/>
          </w:tcPr>
          <w:p w14:paraId="2A92AAF7" w14:textId="77777777" w:rsidR="007436F0" w:rsidRPr="007436F0" w:rsidRDefault="007436F0" w:rsidP="007436F0">
            <w:pPr>
              <w:rPr>
                <w:rFonts w:ascii="Rockwell" w:hAnsi="Rockwell"/>
                <w:sz w:val="16"/>
                <w:szCs w:val="16"/>
              </w:rPr>
            </w:pPr>
          </w:p>
        </w:tc>
        <w:tc>
          <w:tcPr>
            <w:tcW w:w="851" w:type="dxa"/>
          </w:tcPr>
          <w:p w14:paraId="57B58C16" w14:textId="77777777" w:rsidR="007436F0" w:rsidRPr="007436F0" w:rsidRDefault="007436F0" w:rsidP="007436F0">
            <w:pPr>
              <w:rPr>
                <w:rFonts w:ascii="Rockwell" w:hAnsi="Rockwell"/>
                <w:sz w:val="16"/>
                <w:szCs w:val="16"/>
              </w:rPr>
            </w:pPr>
          </w:p>
        </w:tc>
      </w:tr>
      <w:tr w:rsidR="007436F0" w:rsidRPr="007436F0" w14:paraId="0DCC699E" w14:textId="77777777" w:rsidTr="007436F0">
        <w:tc>
          <w:tcPr>
            <w:tcW w:w="9356" w:type="dxa"/>
          </w:tcPr>
          <w:p w14:paraId="32A814EF"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Driving on the Showground</w:t>
            </w:r>
          </w:p>
          <w:p w14:paraId="7537F4CE" w14:textId="77777777" w:rsidR="007436F0" w:rsidRPr="007436F0" w:rsidRDefault="007436F0" w:rsidP="007436F0">
            <w:pPr>
              <w:numPr>
                <w:ilvl w:val="0"/>
                <w:numId w:val="9"/>
              </w:numPr>
              <w:contextualSpacing/>
              <w:rPr>
                <w:rFonts w:ascii="Rockwell" w:hAnsi="Rockwell"/>
                <w:sz w:val="16"/>
                <w:szCs w:val="16"/>
              </w:rPr>
            </w:pPr>
            <w:r w:rsidRPr="007436F0">
              <w:rPr>
                <w:rFonts w:ascii="Rockwell" w:hAnsi="Rockwell"/>
                <w:sz w:val="16"/>
                <w:szCs w:val="16"/>
              </w:rPr>
              <w:t xml:space="preserve">When driving a vehicle on the showground during the set-up period, during the show and during show </w:t>
            </w:r>
            <w:proofErr w:type="gramStart"/>
            <w:r w:rsidRPr="007436F0">
              <w:rPr>
                <w:rFonts w:ascii="Rockwell" w:hAnsi="Rockwell"/>
                <w:sz w:val="16"/>
                <w:szCs w:val="16"/>
              </w:rPr>
              <w:t>break-down</w:t>
            </w:r>
            <w:proofErr w:type="gramEnd"/>
            <w:r w:rsidRPr="007436F0">
              <w:rPr>
                <w:rFonts w:ascii="Rockwell" w:hAnsi="Rockwell"/>
                <w:sz w:val="16"/>
                <w:szCs w:val="16"/>
              </w:rPr>
              <w:t>, the site speed limit must be adhered to (INSERT THE SPEED LIMIT HERE), and the vehicles hazards lights must be on.</w:t>
            </w:r>
          </w:p>
          <w:p w14:paraId="7EB776D2" w14:textId="77777777" w:rsidR="007436F0" w:rsidRPr="007436F0" w:rsidRDefault="007436F0" w:rsidP="007436F0">
            <w:pPr>
              <w:rPr>
                <w:rFonts w:ascii="Rockwell" w:hAnsi="Rockwell"/>
                <w:sz w:val="16"/>
                <w:szCs w:val="16"/>
              </w:rPr>
            </w:pPr>
          </w:p>
        </w:tc>
        <w:tc>
          <w:tcPr>
            <w:tcW w:w="850" w:type="dxa"/>
          </w:tcPr>
          <w:p w14:paraId="5F565D62" w14:textId="77777777" w:rsidR="007436F0" w:rsidRPr="007436F0" w:rsidRDefault="007436F0" w:rsidP="007436F0">
            <w:pPr>
              <w:rPr>
                <w:rFonts w:ascii="Rockwell" w:hAnsi="Rockwell"/>
                <w:sz w:val="16"/>
                <w:szCs w:val="16"/>
              </w:rPr>
            </w:pPr>
          </w:p>
        </w:tc>
        <w:tc>
          <w:tcPr>
            <w:tcW w:w="851" w:type="dxa"/>
          </w:tcPr>
          <w:p w14:paraId="0F4965A0" w14:textId="77777777" w:rsidR="007436F0" w:rsidRPr="007436F0" w:rsidRDefault="007436F0" w:rsidP="007436F0">
            <w:pPr>
              <w:rPr>
                <w:rFonts w:ascii="Rockwell" w:hAnsi="Rockwell"/>
                <w:sz w:val="16"/>
                <w:szCs w:val="16"/>
              </w:rPr>
            </w:pPr>
          </w:p>
        </w:tc>
      </w:tr>
      <w:tr w:rsidR="007436F0" w:rsidRPr="007436F0" w14:paraId="7573D2B4" w14:textId="77777777" w:rsidTr="007436F0">
        <w:tc>
          <w:tcPr>
            <w:tcW w:w="9356" w:type="dxa"/>
          </w:tcPr>
          <w:p w14:paraId="75FC989A"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Marquees</w:t>
            </w:r>
          </w:p>
          <w:p w14:paraId="767753B6" w14:textId="77777777" w:rsidR="007436F0" w:rsidRPr="007436F0" w:rsidRDefault="007436F0" w:rsidP="007436F0">
            <w:pPr>
              <w:numPr>
                <w:ilvl w:val="0"/>
                <w:numId w:val="9"/>
              </w:numPr>
              <w:contextualSpacing/>
              <w:rPr>
                <w:rFonts w:ascii="Rockwell" w:hAnsi="Rockwell"/>
                <w:sz w:val="16"/>
                <w:szCs w:val="16"/>
              </w:rPr>
            </w:pPr>
            <w:r w:rsidRPr="007436F0">
              <w:rPr>
                <w:rFonts w:ascii="Rockwell" w:hAnsi="Rockwell"/>
                <w:sz w:val="16"/>
                <w:szCs w:val="16"/>
              </w:rPr>
              <w:t>Marquees must be erected in line with the manufacturer’s requirements.</w:t>
            </w:r>
          </w:p>
          <w:p w14:paraId="5AD3726A" w14:textId="77777777" w:rsidR="007436F0" w:rsidRPr="007436F0" w:rsidRDefault="007436F0" w:rsidP="007436F0">
            <w:pPr>
              <w:numPr>
                <w:ilvl w:val="0"/>
                <w:numId w:val="9"/>
              </w:numPr>
              <w:contextualSpacing/>
              <w:rPr>
                <w:rFonts w:ascii="Rockwell" w:hAnsi="Rockwell"/>
                <w:sz w:val="16"/>
                <w:szCs w:val="16"/>
              </w:rPr>
            </w:pPr>
            <w:r w:rsidRPr="007436F0">
              <w:rPr>
                <w:rFonts w:ascii="Rockwell" w:hAnsi="Rockwell"/>
                <w:sz w:val="16"/>
                <w:szCs w:val="16"/>
              </w:rPr>
              <w:t>Precautions must be made to ensure that suitable measures are in place to prevent marquees from becoming dislodged during high wind situations.</w:t>
            </w:r>
          </w:p>
          <w:p w14:paraId="7CD92BBD" w14:textId="77777777" w:rsidR="007436F0" w:rsidRPr="007436F0" w:rsidRDefault="007436F0" w:rsidP="007436F0">
            <w:pPr>
              <w:numPr>
                <w:ilvl w:val="0"/>
                <w:numId w:val="9"/>
              </w:numPr>
              <w:contextualSpacing/>
              <w:rPr>
                <w:rFonts w:ascii="Rockwell" w:hAnsi="Rockwell"/>
                <w:sz w:val="16"/>
                <w:szCs w:val="16"/>
              </w:rPr>
            </w:pPr>
            <w:r w:rsidRPr="007436F0">
              <w:rPr>
                <w:rFonts w:ascii="Rockwell" w:hAnsi="Rockwell"/>
                <w:sz w:val="16"/>
                <w:szCs w:val="16"/>
              </w:rPr>
              <w:t>Emergency exit signage must be fitted to all marquees as required. The signage must be fitted above the relevant exits.</w:t>
            </w:r>
          </w:p>
          <w:p w14:paraId="326FECB2" w14:textId="77777777" w:rsidR="007436F0" w:rsidRPr="007436F0" w:rsidRDefault="007436F0" w:rsidP="007436F0">
            <w:pPr>
              <w:rPr>
                <w:rFonts w:ascii="Rockwell" w:hAnsi="Rockwell"/>
                <w:sz w:val="16"/>
                <w:szCs w:val="16"/>
              </w:rPr>
            </w:pPr>
            <w:r w:rsidRPr="007436F0">
              <w:rPr>
                <w:rFonts w:ascii="Rockwell" w:hAnsi="Rockwell"/>
                <w:sz w:val="16"/>
                <w:szCs w:val="16"/>
              </w:rPr>
              <w:t xml:space="preserve"> </w:t>
            </w:r>
          </w:p>
        </w:tc>
        <w:tc>
          <w:tcPr>
            <w:tcW w:w="850" w:type="dxa"/>
          </w:tcPr>
          <w:p w14:paraId="0AD82609" w14:textId="77777777" w:rsidR="007436F0" w:rsidRPr="007436F0" w:rsidRDefault="007436F0" w:rsidP="007436F0">
            <w:pPr>
              <w:rPr>
                <w:rFonts w:ascii="Rockwell" w:hAnsi="Rockwell"/>
                <w:sz w:val="16"/>
                <w:szCs w:val="16"/>
              </w:rPr>
            </w:pPr>
          </w:p>
        </w:tc>
        <w:tc>
          <w:tcPr>
            <w:tcW w:w="851" w:type="dxa"/>
          </w:tcPr>
          <w:p w14:paraId="2137D1AE" w14:textId="77777777" w:rsidR="007436F0" w:rsidRPr="007436F0" w:rsidRDefault="007436F0" w:rsidP="007436F0">
            <w:pPr>
              <w:rPr>
                <w:rFonts w:ascii="Rockwell" w:hAnsi="Rockwell"/>
                <w:sz w:val="16"/>
                <w:szCs w:val="16"/>
              </w:rPr>
            </w:pPr>
          </w:p>
        </w:tc>
      </w:tr>
      <w:tr w:rsidR="007436F0" w:rsidRPr="007436F0" w14:paraId="4F69A495" w14:textId="77777777" w:rsidTr="007436F0">
        <w:tc>
          <w:tcPr>
            <w:tcW w:w="9356" w:type="dxa"/>
          </w:tcPr>
          <w:p w14:paraId="77674311"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Caravans</w:t>
            </w:r>
          </w:p>
          <w:p w14:paraId="4F84D0CC" w14:textId="77777777" w:rsidR="007436F0" w:rsidRPr="007436F0" w:rsidRDefault="007436F0" w:rsidP="007436F0">
            <w:pPr>
              <w:numPr>
                <w:ilvl w:val="0"/>
                <w:numId w:val="9"/>
              </w:numPr>
              <w:contextualSpacing/>
              <w:rPr>
                <w:rFonts w:ascii="Rockwell" w:hAnsi="Rockwell"/>
                <w:sz w:val="16"/>
                <w:szCs w:val="16"/>
              </w:rPr>
            </w:pPr>
            <w:r w:rsidRPr="007436F0">
              <w:rPr>
                <w:rFonts w:ascii="Rockwell" w:hAnsi="Rockwell"/>
                <w:sz w:val="16"/>
                <w:szCs w:val="16"/>
              </w:rPr>
              <w:t>When positioning a caravan in the designated caravan fields, there must be a gap of at least 6-meters between caravans. A simple guide is that one good pace is close to 1 meter distance.</w:t>
            </w:r>
          </w:p>
          <w:p w14:paraId="354AF20F" w14:textId="77777777" w:rsidR="007436F0" w:rsidRPr="007436F0" w:rsidRDefault="007436F0" w:rsidP="007436F0">
            <w:pPr>
              <w:rPr>
                <w:rFonts w:ascii="Rockwell" w:hAnsi="Rockwell"/>
                <w:sz w:val="16"/>
                <w:szCs w:val="16"/>
              </w:rPr>
            </w:pPr>
          </w:p>
        </w:tc>
        <w:tc>
          <w:tcPr>
            <w:tcW w:w="850" w:type="dxa"/>
          </w:tcPr>
          <w:p w14:paraId="1734FC06" w14:textId="77777777" w:rsidR="007436F0" w:rsidRPr="007436F0" w:rsidRDefault="007436F0" w:rsidP="007436F0">
            <w:pPr>
              <w:rPr>
                <w:rFonts w:ascii="Rockwell" w:hAnsi="Rockwell"/>
                <w:sz w:val="16"/>
                <w:szCs w:val="16"/>
              </w:rPr>
            </w:pPr>
          </w:p>
        </w:tc>
        <w:tc>
          <w:tcPr>
            <w:tcW w:w="851" w:type="dxa"/>
          </w:tcPr>
          <w:p w14:paraId="66B52C19" w14:textId="77777777" w:rsidR="007436F0" w:rsidRPr="007436F0" w:rsidRDefault="007436F0" w:rsidP="007436F0">
            <w:pPr>
              <w:rPr>
                <w:rFonts w:ascii="Rockwell" w:hAnsi="Rockwell"/>
                <w:sz w:val="16"/>
                <w:szCs w:val="16"/>
              </w:rPr>
            </w:pPr>
          </w:p>
        </w:tc>
      </w:tr>
    </w:tbl>
    <w:p w14:paraId="6EEBBB10" w14:textId="77777777" w:rsidR="007436F0" w:rsidRDefault="007436F0"/>
    <w:tbl>
      <w:tblPr>
        <w:tblStyle w:val="TableGrid1"/>
        <w:tblW w:w="11062" w:type="dxa"/>
        <w:tblInd w:w="-577" w:type="dxa"/>
        <w:tblLook w:val="04A0" w:firstRow="1" w:lastRow="0" w:firstColumn="1" w:lastColumn="0" w:noHBand="0" w:noVBand="1"/>
      </w:tblPr>
      <w:tblGrid>
        <w:gridCol w:w="11062"/>
      </w:tblGrid>
      <w:tr w:rsidR="007436F0" w:rsidRPr="007436F0" w14:paraId="5EC59FB4" w14:textId="77777777" w:rsidTr="007436F0">
        <w:trPr>
          <w:trHeight w:val="278"/>
        </w:trPr>
        <w:tc>
          <w:tcPr>
            <w:tcW w:w="11062" w:type="dxa"/>
            <w:shd w:val="clear" w:color="auto" w:fill="FFC000"/>
          </w:tcPr>
          <w:p w14:paraId="23E2581B" w14:textId="77777777" w:rsidR="007436F0" w:rsidRPr="007436F0" w:rsidRDefault="007436F0" w:rsidP="007436F0">
            <w:pPr>
              <w:rPr>
                <w:rFonts w:ascii="Rockwell" w:hAnsi="Rockwell"/>
                <w:b/>
                <w:bCs/>
              </w:rPr>
            </w:pPr>
            <w:r w:rsidRPr="007436F0">
              <w:rPr>
                <w:rFonts w:ascii="Rockwell" w:hAnsi="Rockwell"/>
                <w:b/>
                <w:bCs/>
              </w:rPr>
              <w:t>General Points for All Traders or those Showing Livestock</w:t>
            </w:r>
          </w:p>
          <w:p w14:paraId="3D5AC85E" w14:textId="77777777" w:rsidR="007436F0" w:rsidRPr="007436F0" w:rsidRDefault="007436F0" w:rsidP="007436F0">
            <w:pPr>
              <w:rPr>
                <w:rFonts w:ascii="Rockwell" w:hAnsi="Rockwell"/>
                <w:b/>
                <w:bCs/>
              </w:rPr>
            </w:pPr>
          </w:p>
        </w:tc>
      </w:tr>
      <w:tr w:rsidR="007436F0" w:rsidRPr="007436F0" w14:paraId="4E7B4A78" w14:textId="77777777" w:rsidTr="007436F0">
        <w:tc>
          <w:tcPr>
            <w:tcW w:w="11062" w:type="dxa"/>
          </w:tcPr>
          <w:p w14:paraId="5E8CA943" w14:textId="77777777" w:rsidR="007436F0" w:rsidRPr="007436F0" w:rsidRDefault="007436F0" w:rsidP="007436F0">
            <w:pPr>
              <w:rPr>
                <w:rFonts w:ascii="Rockwell" w:hAnsi="Rockwell"/>
                <w:b/>
                <w:bCs/>
                <w:sz w:val="12"/>
                <w:szCs w:val="12"/>
              </w:rPr>
            </w:pPr>
          </w:p>
          <w:p w14:paraId="55464641" w14:textId="77777777" w:rsidR="007436F0" w:rsidRPr="007436F0" w:rsidRDefault="007436F0" w:rsidP="007436F0">
            <w:pPr>
              <w:numPr>
                <w:ilvl w:val="0"/>
                <w:numId w:val="13"/>
              </w:numPr>
              <w:contextualSpacing/>
              <w:rPr>
                <w:rFonts w:ascii="Rockwell" w:hAnsi="Rockwell" w:cs="Arial"/>
                <w:sz w:val="18"/>
                <w:szCs w:val="18"/>
              </w:rPr>
            </w:pPr>
            <w:r w:rsidRPr="007436F0">
              <w:rPr>
                <w:rFonts w:ascii="Rockwell" w:hAnsi="Rockwell" w:cs="Arial"/>
                <w:sz w:val="18"/>
                <w:szCs w:val="18"/>
              </w:rPr>
              <w:t xml:space="preserve">Traders to be reminded that throwdowns and fun snaps etc are </w:t>
            </w:r>
            <w:r w:rsidRPr="007436F0">
              <w:rPr>
                <w:rFonts w:ascii="Rockwell" w:hAnsi="Rockwell" w:cs="Arial"/>
                <w:b/>
                <w:bCs/>
                <w:sz w:val="18"/>
                <w:szCs w:val="18"/>
                <w:u w:val="single"/>
              </w:rPr>
              <w:t>not permitted</w:t>
            </w:r>
            <w:r w:rsidRPr="007436F0">
              <w:rPr>
                <w:rFonts w:ascii="Rockwell" w:hAnsi="Rockwell" w:cs="Arial"/>
                <w:sz w:val="18"/>
                <w:szCs w:val="18"/>
              </w:rPr>
              <w:t xml:space="preserve"> at Anglesey show due to the </w:t>
            </w:r>
            <w:proofErr w:type="gramStart"/>
            <w:r w:rsidRPr="007436F0">
              <w:rPr>
                <w:rFonts w:ascii="Rockwell" w:hAnsi="Rockwell" w:cs="Arial"/>
                <w:sz w:val="18"/>
                <w:szCs w:val="18"/>
              </w:rPr>
              <w:t>close proximity</w:t>
            </w:r>
            <w:proofErr w:type="gramEnd"/>
            <w:r w:rsidRPr="007436F0">
              <w:rPr>
                <w:rFonts w:ascii="Rockwell" w:hAnsi="Rockwell" w:cs="Arial"/>
                <w:sz w:val="18"/>
                <w:szCs w:val="18"/>
              </w:rPr>
              <w:t xml:space="preserve"> of the livestock.</w:t>
            </w:r>
          </w:p>
          <w:p w14:paraId="0402206E" w14:textId="77777777" w:rsidR="007436F0" w:rsidRPr="007436F0" w:rsidRDefault="007436F0" w:rsidP="007436F0">
            <w:pPr>
              <w:ind w:left="360"/>
              <w:contextualSpacing/>
              <w:rPr>
                <w:rFonts w:ascii="Rockwell" w:hAnsi="Rockwell" w:cs="Arial"/>
                <w:sz w:val="10"/>
                <w:szCs w:val="10"/>
              </w:rPr>
            </w:pPr>
          </w:p>
          <w:p w14:paraId="60A2D641"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Exhibitors selling hallmarked items (gold/silver) are required by law to display Hallmarking Notice.</w:t>
            </w:r>
          </w:p>
          <w:p w14:paraId="62026197" w14:textId="77777777" w:rsidR="007436F0" w:rsidRPr="007436F0" w:rsidRDefault="007436F0" w:rsidP="007436F0">
            <w:pPr>
              <w:ind w:left="360"/>
              <w:rPr>
                <w:rFonts w:ascii="Rockwell" w:hAnsi="Rockwell" w:cs="Arial"/>
                <w:sz w:val="10"/>
                <w:szCs w:val="10"/>
              </w:rPr>
            </w:pPr>
          </w:p>
          <w:p w14:paraId="1066BFDD"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 xml:space="preserve">Any toys sold should have CE / UKCA marking.  </w:t>
            </w:r>
          </w:p>
          <w:p w14:paraId="50DB4B3D" w14:textId="77777777" w:rsidR="007436F0" w:rsidRPr="007436F0" w:rsidRDefault="007436F0" w:rsidP="007436F0">
            <w:pPr>
              <w:rPr>
                <w:rFonts w:ascii="Rockwell" w:hAnsi="Rockwell" w:cs="Arial"/>
                <w:sz w:val="10"/>
                <w:szCs w:val="10"/>
              </w:rPr>
            </w:pPr>
          </w:p>
          <w:p w14:paraId="07E247B8"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Any item aimed at babies/children should show the age: 0-3 or not suitable for under 3s.</w:t>
            </w:r>
          </w:p>
          <w:p w14:paraId="0EE6082E" w14:textId="77777777" w:rsidR="007436F0" w:rsidRPr="007436F0" w:rsidRDefault="007436F0" w:rsidP="007436F0">
            <w:pPr>
              <w:rPr>
                <w:rFonts w:ascii="Rockwell" w:hAnsi="Rockwell" w:cs="Arial"/>
                <w:sz w:val="10"/>
                <w:szCs w:val="10"/>
              </w:rPr>
            </w:pPr>
          </w:p>
          <w:p w14:paraId="29D4983E"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 xml:space="preserve">Children’s clothing/pyjamas – should have a flammability label, also items should not have drawstrings.  </w:t>
            </w:r>
          </w:p>
          <w:p w14:paraId="5BE13998" w14:textId="77777777" w:rsidR="007436F0" w:rsidRPr="007436F0" w:rsidRDefault="007436F0" w:rsidP="007436F0">
            <w:pPr>
              <w:rPr>
                <w:rFonts w:ascii="Rockwell" w:hAnsi="Rockwell" w:cs="Arial"/>
                <w:sz w:val="10"/>
                <w:szCs w:val="10"/>
              </w:rPr>
            </w:pPr>
          </w:p>
          <w:p w14:paraId="6A6B6976"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Trademarks – items bearing trademarks should not be sold unless the exhibitor holds a licence.</w:t>
            </w:r>
          </w:p>
          <w:p w14:paraId="35B9CDA0" w14:textId="77777777" w:rsidR="007436F0" w:rsidRPr="007436F0" w:rsidRDefault="007436F0" w:rsidP="007436F0">
            <w:pPr>
              <w:rPr>
                <w:rFonts w:ascii="Rockwell" w:hAnsi="Rockwell" w:cs="Arial"/>
                <w:sz w:val="10"/>
                <w:szCs w:val="10"/>
              </w:rPr>
            </w:pPr>
          </w:p>
          <w:p w14:paraId="34125355"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Sellers of alcohol should display ‘Challenge 25’ posters.</w:t>
            </w:r>
          </w:p>
          <w:p w14:paraId="3E13C669" w14:textId="77777777" w:rsidR="007436F0" w:rsidRPr="007436F0" w:rsidRDefault="007436F0" w:rsidP="007436F0">
            <w:pPr>
              <w:rPr>
                <w:rFonts w:ascii="Rockwell" w:hAnsi="Rockwell" w:cs="Arial"/>
                <w:sz w:val="10"/>
                <w:szCs w:val="10"/>
              </w:rPr>
            </w:pPr>
          </w:p>
          <w:p w14:paraId="17AF7E84"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Traders should (ideally) display their business details – name, address, contact details.</w:t>
            </w:r>
          </w:p>
          <w:p w14:paraId="429555A9" w14:textId="77777777" w:rsidR="007436F0" w:rsidRPr="007436F0" w:rsidRDefault="007436F0" w:rsidP="007436F0">
            <w:pPr>
              <w:rPr>
                <w:rFonts w:ascii="Rockwell" w:hAnsi="Rockwell" w:cs="Arial"/>
                <w:sz w:val="10"/>
                <w:szCs w:val="10"/>
              </w:rPr>
            </w:pPr>
          </w:p>
          <w:p w14:paraId="760407B6"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 xml:space="preserve">All items where possible should be priced individually or in bulk (by the box or display).  </w:t>
            </w:r>
          </w:p>
          <w:p w14:paraId="13A8D0B9" w14:textId="77777777" w:rsidR="007436F0" w:rsidRPr="007436F0" w:rsidRDefault="007436F0" w:rsidP="007436F0">
            <w:pPr>
              <w:rPr>
                <w:rFonts w:ascii="Rockwell" w:hAnsi="Rockwell" w:cs="Arial"/>
                <w:sz w:val="10"/>
                <w:szCs w:val="10"/>
              </w:rPr>
            </w:pPr>
          </w:p>
          <w:p w14:paraId="4E5C0992"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Any exhibitors selling soaps, candles and wax melts should ensure products are clearly labelled in accordance with CLP requirements.</w:t>
            </w:r>
          </w:p>
          <w:p w14:paraId="3BE80101" w14:textId="77777777" w:rsidR="007436F0" w:rsidRPr="007436F0" w:rsidRDefault="007436F0" w:rsidP="007436F0">
            <w:pPr>
              <w:rPr>
                <w:rFonts w:ascii="Rockwell" w:hAnsi="Rockwell"/>
                <w:sz w:val="14"/>
                <w:szCs w:val="14"/>
              </w:rPr>
            </w:pPr>
          </w:p>
        </w:tc>
      </w:tr>
      <w:tr w:rsidR="007436F0" w:rsidRPr="007436F0" w14:paraId="6588B609" w14:textId="77777777" w:rsidTr="007436F0">
        <w:tc>
          <w:tcPr>
            <w:tcW w:w="11062" w:type="dxa"/>
            <w:tcBorders>
              <w:top w:val="nil"/>
              <w:left w:val="nil"/>
              <w:bottom w:val="nil"/>
              <w:right w:val="nil"/>
            </w:tcBorders>
          </w:tcPr>
          <w:p w14:paraId="6AE4C5E4" w14:textId="77777777" w:rsidR="007436F0" w:rsidRPr="007436F0" w:rsidRDefault="007436F0" w:rsidP="007436F0">
            <w:pPr>
              <w:jc w:val="center"/>
              <w:rPr>
                <w:rFonts w:ascii="Rockwell" w:hAnsi="Rockwell"/>
              </w:rPr>
            </w:pPr>
            <w:r w:rsidRPr="007436F0">
              <w:rPr>
                <w:rFonts w:ascii="Rockwell" w:hAnsi="Rockwell"/>
                <w:b/>
                <w:bCs/>
                <w:color w:val="FF0000"/>
                <w:sz w:val="18"/>
                <w:szCs w:val="18"/>
              </w:rPr>
              <w:t>Failure to comply with the Anglesey Agricultural Society safety rules and standards ‘may’ result in a trader or persons being refused entry to the show or asked to leave the show.</w:t>
            </w:r>
          </w:p>
        </w:tc>
      </w:tr>
    </w:tbl>
    <w:p w14:paraId="34CDCCD9" w14:textId="77777777" w:rsidR="007436F0" w:rsidRDefault="007436F0"/>
    <w:sectPr w:rsidR="007436F0" w:rsidSect="000D2481">
      <w:pgSz w:w="11906" w:h="16838" w:code="9"/>
      <w:pgMar w:top="301" w:right="851" w:bottom="74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NormalLF-Roman">
    <w:altName w:val="Calibri"/>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95D"/>
    <w:multiLevelType w:val="hybridMultilevel"/>
    <w:tmpl w:val="65841306"/>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52065E"/>
    <w:multiLevelType w:val="hybridMultilevel"/>
    <w:tmpl w:val="C03A2360"/>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42418"/>
    <w:multiLevelType w:val="hybridMultilevel"/>
    <w:tmpl w:val="B726C22E"/>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17BDD"/>
    <w:multiLevelType w:val="hybridMultilevel"/>
    <w:tmpl w:val="2C728C08"/>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E70DF"/>
    <w:multiLevelType w:val="hybridMultilevel"/>
    <w:tmpl w:val="A74A4238"/>
    <w:lvl w:ilvl="0" w:tplc="54DAAD8A">
      <w:start w:val="1"/>
      <w:numFmt w:val="bullet"/>
      <w:lvlText w:val=""/>
      <w:lvlJc w:val="left"/>
      <w:pPr>
        <w:ind w:left="720" w:hanging="360"/>
      </w:pPr>
      <w:rPr>
        <w:rFonts w:ascii="Wingdings" w:hAnsi="Wingdings"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AB4C03"/>
    <w:multiLevelType w:val="hybridMultilevel"/>
    <w:tmpl w:val="EB5CE58E"/>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112A5"/>
    <w:multiLevelType w:val="hybridMultilevel"/>
    <w:tmpl w:val="CEC84B3A"/>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24B0D"/>
    <w:multiLevelType w:val="hybridMultilevel"/>
    <w:tmpl w:val="54826372"/>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65232"/>
    <w:multiLevelType w:val="hybridMultilevel"/>
    <w:tmpl w:val="BFF0CE90"/>
    <w:lvl w:ilvl="0" w:tplc="EABE1D12">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41DEC"/>
    <w:multiLevelType w:val="hybridMultilevel"/>
    <w:tmpl w:val="A830BC20"/>
    <w:lvl w:ilvl="0" w:tplc="CF9E84BE">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9F038B"/>
    <w:multiLevelType w:val="hybridMultilevel"/>
    <w:tmpl w:val="80969D4C"/>
    <w:lvl w:ilvl="0" w:tplc="74D8EF5E">
      <w:start w:val="2"/>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E70E52"/>
    <w:multiLevelType w:val="hybridMultilevel"/>
    <w:tmpl w:val="A1E8EFCC"/>
    <w:lvl w:ilvl="0" w:tplc="1BC26A74">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CA19BA"/>
    <w:multiLevelType w:val="hybridMultilevel"/>
    <w:tmpl w:val="4EC09284"/>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3848175">
    <w:abstractNumId w:val="10"/>
  </w:num>
  <w:num w:numId="2" w16cid:durableId="1708293539">
    <w:abstractNumId w:val="9"/>
  </w:num>
  <w:num w:numId="3" w16cid:durableId="984703105">
    <w:abstractNumId w:val="11"/>
  </w:num>
  <w:num w:numId="4" w16cid:durableId="838157194">
    <w:abstractNumId w:val="8"/>
  </w:num>
  <w:num w:numId="5" w16cid:durableId="872183348">
    <w:abstractNumId w:val="0"/>
  </w:num>
  <w:num w:numId="6" w16cid:durableId="1002853192">
    <w:abstractNumId w:val="7"/>
  </w:num>
  <w:num w:numId="7" w16cid:durableId="524296044">
    <w:abstractNumId w:val="5"/>
  </w:num>
  <w:num w:numId="8" w16cid:durableId="1892300369">
    <w:abstractNumId w:val="1"/>
  </w:num>
  <w:num w:numId="9" w16cid:durableId="873930220">
    <w:abstractNumId w:val="6"/>
  </w:num>
  <w:num w:numId="10" w16cid:durableId="395664797">
    <w:abstractNumId w:val="2"/>
  </w:num>
  <w:num w:numId="11" w16cid:durableId="376517237">
    <w:abstractNumId w:val="12"/>
  </w:num>
  <w:num w:numId="12" w16cid:durableId="98256314">
    <w:abstractNumId w:val="4"/>
  </w:num>
  <w:num w:numId="13" w16cid:durableId="51269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B7"/>
    <w:rsid w:val="00026574"/>
    <w:rsid w:val="000D2481"/>
    <w:rsid w:val="0013048D"/>
    <w:rsid w:val="00154AA2"/>
    <w:rsid w:val="00167905"/>
    <w:rsid w:val="00235073"/>
    <w:rsid w:val="002641FB"/>
    <w:rsid w:val="00294356"/>
    <w:rsid w:val="002D439E"/>
    <w:rsid w:val="002F336D"/>
    <w:rsid w:val="003249A9"/>
    <w:rsid w:val="003A50F2"/>
    <w:rsid w:val="00494E4F"/>
    <w:rsid w:val="005C2F90"/>
    <w:rsid w:val="005F022D"/>
    <w:rsid w:val="005F1316"/>
    <w:rsid w:val="00632ABB"/>
    <w:rsid w:val="006A70BC"/>
    <w:rsid w:val="006F2CBB"/>
    <w:rsid w:val="007436F0"/>
    <w:rsid w:val="007E0EFD"/>
    <w:rsid w:val="007E7433"/>
    <w:rsid w:val="00934834"/>
    <w:rsid w:val="0095491A"/>
    <w:rsid w:val="00955A9F"/>
    <w:rsid w:val="00957F70"/>
    <w:rsid w:val="00975688"/>
    <w:rsid w:val="00A35386"/>
    <w:rsid w:val="00A40D67"/>
    <w:rsid w:val="00A75602"/>
    <w:rsid w:val="00A8613C"/>
    <w:rsid w:val="00B10A5C"/>
    <w:rsid w:val="00B322AF"/>
    <w:rsid w:val="00C40516"/>
    <w:rsid w:val="00C46453"/>
    <w:rsid w:val="00D66B1E"/>
    <w:rsid w:val="00DC171A"/>
    <w:rsid w:val="00EF77A3"/>
    <w:rsid w:val="00F46DB5"/>
    <w:rsid w:val="00F55FF5"/>
    <w:rsid w:val="00FE3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938D7"/>
  <w15:docId w15:val="{54A3F39E-80EB-47C5-9A66-960F514A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50F2"/>
    <w:rPr>
      <w:color w:val="0000FF"/>
      <w:u w:val="single"/>
    </w:rPr>
  </w:style>
  <w:style w:type="paragraph" w:styleId="BalloonText">
    <w:name w:val="Balloon Text"/>
    <w:basedOn w:val="Normal"/>
    <w:link w:val="BalloonTextChar"/>
    <w:rsid w:val="006A70BC"/>
    <w:rPr>
      <w:rFonts w:ascii="Segoe UI" w:hAnsi="Segoe UI" w:cs="Segoe UI"/>
      <w:sz w:val="18"/>
      <w:szCs w:val="18"/>
    </w:rPr>
  </w:style>
  <w:style w:type="character" w:customStyle="1" w:styleId="BalloonTextChar">
    <w:name w:val="Balloon Text Char"/>
    <w:basedOn w:val="DefaultParagraphFont"/>
    <w:link w:val="BalloonText"/>
    <w:rsid w:val="006A70BC"/>
    <w:rPr>
      <w:rFonts w:ascii="Segoe UI" w:hAnsi="Segoe UI" w:cs="Segoe UI"/>
      <w:sz w:val="18"/>
      <w:szCs w:val="18"/>
    </w:rPr>
  </w:style>
  <w:style w:type="table" w:styleId="TableGrid">
    <w:name w:val="Table Grid"/>
    <w:basedOn w:val="TableNormal"/>
    <w:uiPriority w:val="39"/>
    <w:rsid w:val="007436F0"/>
    <w:rPr>
      <w:rFonts w:ascii="MetaNormalLF-Roman" w:eastAsia="Calibri" w:hAnsi="MetaNormalLF-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436F0"/>
    <w:rPr>
      <w:rFonts w:ascii="MetaNormalLF-Roman" w:eastAsia="Calibri" w:hAnsi="MetaNormalLF-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d\AppData\Roaming\Microsoft\Templates\Headed%20Paper.do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Headed Paper.dot</Template>
  <TotalTime>1</TotalTime>
  <Pages>4</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10495</CharactersWithSpaces>
  <SharedDoc>false</SharedDoc>
  <HLinks>
    <vt:vector size="6" baseType="variant">
      <vt:variant>
        <vt:i4>4653091</vt:i4>
      </vt:variant>
      <vt:variant>
        <vt:i4>0</vt:i4>
      </vt:variant>
      <vt:variant>
        <vt:i4>0</vt:i4>
      </vt:variant>
      <vt:variant>
        <vt:i4>5</vt:i4>
      </vt:variant>
      <vt:variant>
        <vt:lpwstr>mailto:info@angleseyshow.org.uk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Derwenna Bridle</dc:creator>
  <cp:lastModifiedBy>Cain Owen</cp:lastModifiedBy>
  <cp:revision>3</cp:revision>
  <cp:lastPrinted>2018-01-05T15:38:00Z</cp:lastPrinted>
  <dcterms:created xsi:type="dcterms:W3CDTF">2025-01-07T15:49:00Z</dcterms:created>
  <dcterms:modified xsi:type="dcterms:W3CDTF">2025-03-12T10:20:00Z</dcterms:modified>
</cp:coreProperties>
</file>