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23FE9D" w14:textId="6115336B" w:rsidR="00FA0BC8" w:rsidRPr="000A19C7" w:rsidRDefault="00254DAB" w:rsidP="00F0226F">
      <w:pPr>
        <w:autoSpaceDE w:val="0"/>
        <w:autoSpaceDN w:val="0"/>
        <w:adjustRightInd w:val="0"/>
        <w:spacing w:after="0" w:line="264" w:lineRule="auto"/>
        <w:contextualSpacing/>
        <w:rPr>
          <w:rFonts w:cstheme="minorHAnsi"/>
          <w:b/>
          <w:sz w:val="28"/>
          <w:szCs w:val="28"/>
        </w:rPr>
      </w:pPr>
      <w:r w:rsidRPr="000A19C7">
        <w:rPr>
          <w:rFonts w:cstheme="minorHAnsi"/>
          <w:noProof/>
          <w:lang w:eastAsia="en-GB"/>
        </w:rPr>
        <w:drawing>
          <wp:inline distT="0" distB="0" distL="0" distR="0" wp14:anchorId="4229F837" wp14:editId="75EF434D">
            <wp:extent cx="1457677" cy="762000"/>
            <wp:effectExtent l="0" t="0" r="0" b="0"/>
            <wp:docPr id="14" name="Picture 14" descr="RHS_PRIMARY_LOGO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HS_PRIMARY_LOGO_RGB"/>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39966" cy="805016"/>
                    </a:xfrm>
                    <a:prstGeom prst="rect">
                      <a:avLst/>
                    </a:prstGeom>
                    <a:noFill/>
                    <a:ln>
                      <a:noFill/>
                    </a:ln>
                  </pic:spPr>
                </pic:pic>
              </a:graphicData>
            </a:graphic>
          </wp:inline>
        </w:drawing>
      </w:r>
    </w:p>
    <w:p w14:paraId="2E55AC66" w14:textId="6A5A422B" w:rsidR="003738AA" w:rsidRPr="00E54CF0" w:rsidRDefault="001440E1" w:rsidP="00F544F7">
      <w:pPr>
        <w:autoSpaceDE w:val="0"/>
        <w:autoSpaceDN w:val="0"/>
        <w:adjustRightInd w:val="0"/>
        <w:spacing w:after="0" w:line="264" w:lineRule="auto"/>
        <w:contextualSpacing/>
        <w:rPr>
          <w:rFonts w:cstheme="minorHAnsi"/>
          <w:b/>
          <w:sz w:val="36"/>
          <w:szCs w:val="36"/>
        </w:rPr>
      </w:pPr>
      <w:r w:rsidRPr="00E54CF0">
        <w:rPr>
          <w:rFonts w:cstheme="minorHAnsi"/>
          <w:b/>
          <w:sz w:val="36"/>
          <w:szCs w:val="36"/>
        </w:rPr>
        <w:t>R</w:t>
      </w:r>
      <w:r w:rsidR="00FA0BC8" w:rsidRPr="00E54CF0">
        <w:rPr>
          <w:rFonts w:cstheme="minorHAnsi"/>
          <w:b/>
          <w:sz w:val="36"/>
          <w:szCs w:val="36"/>
        </w:rPr>
        <w:t>H</w:t>
      </w:r>
      <w:r w:rsidRPr="00E54CF0">
        <w:rPr>
          <w:rFonts w:cstheme="minorHAnsi"/>
          <w:b/>
          <w:sz w:val="36"/>
          <w:szCs w:val="36"/>
        </w:rPr>
        <w:t>S SHOWS</w:t>
      </w:r>
      <w:r w:rsidR="00E54CF0" w:rsidRPr="00E54CF0">
        <w:rPr>
          <w:rFonts w:cstheme="minorHAnsi"/>
          <w:b/>
          <w:sz w:val="36"/>
          <w:szCs w:val="36"/>
        </w:rPr>
        <w:t xml:space="preserve"> </w:t>
      </w:r>
      <w:r w:rsidR="001F76C0" w:rsidRPr="00E54CF0">
        <w:rPr>
          <w:rFonts w:cstheme="minorHAnsi"/>
          <w:b/>
          <w:sz w:val="36"/>
          <w:szCs w:val="36"/>
        </w:rPr>
        <w:t>BIOSECURITY POLICY</w:t>
      </w:r>
      <w:r w:rsidR="00656F87" w:rsidRPr="00E54CF0">
        <w:rPr>
          <w:rFonts w:cstheme="minorHAnsi"/>
          <w:b/>
          <w:sz w:val="36"/>
          <w:szCs w:val="36"/>
        </w:rPr>
        <w:t xml:space="preserve"> &amp; REGULATIONS</w:t>
      </w:r>
      <w:r w:rsidR="00E54CF0" w:rsidRPr="00E54CF0">
        <w:rPr>
          <w:rFonts w:cstheme="minorHAnsi"/>
          <w:b/>
          <w:sz w:val="36"/>
          <w:szCs w:val="36"/>
        </w:rPr>
        <w:t xml:space="preserve"> </w:t>
      </w:r>
      <w:r w:rsidR="00D927E7" w:rsidRPr="00E54CF0">
        <w:rPr>
          <w:rFonts w:cstheme="minorHAnsi"/>
          <w:b/>
          <w:sz w:val="36"/>
          <w:szCs w:val="36"/>
        </w:rPr>
        <w:t>2024</w:t>
      </w:r>
    </w:p>
    <w:p w14:paraId="38A1C886" w14:textId="1B137381" w:rsidR="003738AA" w:rsidRPr="000A19C7" w:rsidRDefault="003738AA">
      <w:pPr>
        <w:autoSpaceDE w:val="0"/>
        <w:autoSpaceDN w:val="0"/>
        <w:adjustRightInd w:val="0"/>
        <w:spacing w:after="0" w:line="264" w:lineRule="auto"/>
        <w:contextualSpacing/>
        <w:jc w:val="center"/>
        <w:rPr>
          <w:rFonts w:cstheme="minorHAnsi"/>
          <w:sz w:val="24"/>
          <w:szCs w:val="24"/>
        </w:rPr>
      </w:pPr>
    </w:p>
    <w:p w14:paraId="0296FB09" w14:textId="031D4961" w:rsidR="00F544F7" w:rsidRPr="000030A8" w:rsidRDefault="00F544F7" w:rsidP="00F544F7">
      <w:pPr>
        <w:spacing w:after="240"/>
        <w:rPr>
          <w:rFonts w:eastAsia="Times New Roman" w:cstheme="minorHAnsi"/>
          <w:color w:val="3B3630"/>
          <w:lang w:eastAsia="en-GB"/>
        </w:rPr>
      </w:pPr>
      <w:bookmarkStart w:id="0" w:name="_Toc125626403"/>
      <w:r w:rsidRPr="00340055">
        <w:rPr>
          <w:rFonts w:cstheme="minorHAnsi"/>
          <w:b/>
          <w:u w:val="single"/>
        </w:rPr>
        <w:t>Please read in full</w:t>
      </w:r>
      <w:r w:rsidRPr="00F33DF1">
        <w:rPr>
          <w:rFonts w:cstheme="minorHAnsi"/>
        </w:rPr>
        <w:t xml:space="preserve"> and refer to when sourcing </w:t>
      </w:r>
      <w:r>
        <w:rPr>
          <w:rFonts w:cstheme="minorHAnsi"/>
        </w:rPr>
        <w:t>plants</w:t>
      </w:r>
      <w:r w:rsidRPr="00F33DF1">
        <w:rPr>
          <w:rFonts w:cstheme="minorHAnsi"/>
        </w:rPr>
        <w:t xml:space="preserve"> for </w:t>
      </w:r>
      <w:r>
        <w:rPr>
          <w:rFonts w:cstheme="minorHAnsi"/>
        </w:rPr>
        <w:t>RHS Shows</w:t>
      </w:r>
      <w:r w:rsidRPr="00F33DF1">
        <w:rPr>
          <w:rFonts w:cstheme="minorHAnsi"/>
        </w:rPr>
        <w:t xml:space="preserve">. </w:t>
      </w:r>
      <w:r>
        <w:rPr>
          <w:rFonts w:cstheme="minorHAnsi"/>
        </w:rPr>
        <w:br/>
      </w:r>
      <w:r w:rsidRPr="00C00A0D">
        <w:rPr>
          <w:rFonts w:eastAsia="Times New Roman" w:cstheme="minorHAnsi"/>
          <w:b/>
          <w:color w:val="3B3630"/>
          <w:u w:val="single"/>
          <w:lang w:eastAsia="en-GB"/>
        </w:rPr>
        <w:t>T</w:t>
      </w:r>
      <w:r>
        <w:rPr>
          <w:rFonts w:eastAsia="Times New Roman" w:cstheme="minorHAnsi"/>
          <w:b/>
          <w:color w:val="3B3630"/>
          <w:u w:val="single"/>
          <w:lang w:eastAsia="en-GB"/>
        </w:rPr>
        <w:t>his document applies to living</w:t>
      </w:r>
      <w:r w:rsidRPr="00C00A0D">
        <w:rPr>
          <w:rFonts w:eastAsia="Times New Roman" w:cstheme="minorHAnsi"/>
          <w:b/>
          <w:color w:val="3B3630"/>
          <w:u w:val="single"/>
          <w:lang w:eastAsia="en-GB"/>
        </w:rPr>
        <w:t xml:space="preserve"> and cut plant material</w:t>
      </w:r>
      <w:r>
        <w:rPr>
          <w:rFonts w:eastAsia="Times New Roman" w:cstheme="minorHAnsi"/>
          <w:color w:val="3B3630"/>
          <w:lang w:eastAsia="en-GB"/>
        </w:rPr>
        <w:t>. In this document ‘plants’ means living</w:t>
      </w:r>
      <w:r w:rsidRPr="007A65C6">
        <w:rPr>
          <w:rFonts w:eastAsia="Times New Roman" w:cstheme="minorHAnsi"/>
          <w:color w:val="3B3630"/>
          <w:lang w:eastAsia="en-GB"/>
        </w:rPr>
        <w:t xml:space="preserve"> pla</w:t>
      </w:r>
      <w:r>
        <w:rPr>
          <w:rFonts w:eastAsia="Times New Roman" w:cstheme="minorHAnsi"/>
          <w:color w:val="3B3630"/>
          <w:lang w:eastAsia="en-GB"/>
        </w:rPr>
        <w:t xml:space="preserve">nts (i.e. containerised, bare root, seeds, bulbs), cut flowers, cut foliage.  </w:t>
      </w:r>
      <w:r>
        <w:rPr>
          <w:rFonts w:eastAsia="Times New Roman" w:cstheme="minorHAnsi"/>
          <w:color w:val="3B3630"/>
          <w:lang w:eastAsia="en-GB"/>
        </w:rPr>
        <w:br/>
      </w:r>
      <w:r w:rsidRPr="00F33DF1">
        <w:rPr>
          <w:rFonts w:cstheme="minorHAnsi"/>
        </w:rPr>
        <w:br/>
        <w:t>The RHS Biosecurity team carry-out plant health and compliance inspect</w:t>
      </w:r>
      <w:r>
        <w:rPr>
          <w:rFonts w:cstheme="minorHAnsi"/>
        </w:rPr>
        <w:t>ions at shows. I</w:t>
      </w:r>
      <w:r w:rsidRPr="00F33DF1">
        <w:rPr>
          <w:rFonts w:cstheme="minorHAnsi"/>
        </w:rPr>
        <w:t>f required,</w:t>
      </w:r>
      <w:r>
        <w:rPr>
          <w:rFonts w:cstheme="minorHAnsi"/>
        </w:rPr>
        <w:t xml:space="preserve"> plants </w:t>
      </w:r>
      <w:r w:rsidRPr="00F33DF1">
        <w:rPr>
          <w:rFonts w:cstheme="minorHAnsi"/>
        </w:rPr>
        <w:t>may be removed at the discretion of the RHS.</w:t>
      </w:r>
      <w:r>
        <w:rPr>
          <w:rFonts w:eastAsia="Times New Roman" w:cstheme="minorHAnsi"/>
          <w:color w:val="3B3630"/>
          <w:lang w:eastAsia="en-GB"/>
        </w:rPr>
        <w:t xml:space="preserve"> </w:t>
      </w:r>
      <w:r>
        <w:rPr>
          <w:rFonts w:cstheme="minorHAnsi"/>
          <w:noProof/>
          <w:lang w:eastAsia="en-GB"/>
        </w:rPr>
        <w:t>For questions relating</w:t>
      </w:r>
      <w:r w:rsidRPr="00E97C94">
        <w:rPr>
          <w:rFonts w:cstheme="minorHAnsi"/>
          <w:noProof/>
          <w:lang w:eastAsia="en-GB"/>
        </w:rPr>
        <w:t xml:space="preserve"> to Biosecu</w:t>
      </w:r>
      <w:r>
        <w:rPr>
          <w:rFonts w:cstheme="minorHAnsi"/>
          <w:noProof/>
          <w:lang w:eastAsia="en-GB"/>
        </w:rPr>
        <w:t>rity &amp; Plant Health at RHS Shows</w:t>
      </w:r>
      <w:r w:rsidRPr="00E97C94">
        <w:rPr>
          <w:rFonts w:cstheme="minorHAnsi"/>
          <w:noProof/>
          <w:lang w:eastAsia="en-GB"/>
        </w:rPr>
        <w:t xml:space="preserve"> please email: </w:t>
      </w:r>
      <w:r w:rsidRPr="00511584">
        <w:rPr>
          <w:rFonts w:cstheme="minorHAnsi"/>
          <w:b/>
          <w:noProof/>
          <w:lang w:eastAsia="en-GB"/>
        </w:rPr>
        <w:t>showsplanthealth@rhs.org.uk</w:t>
      </w:r>
    </w:p>
    <w:p w14:paraId="2CC5F2FE" w14:textId="77777777" w:rsidR="004D24A8" w:rsidRPr="000A19C7" w:rsidRDefault="004D24A8" w:rsidP="004D24A8">
      <w:pPr>
        <w:spacing w:after="240"/>
        <w:rPr>
          <w:rFonts w:cstheme="minorHAnsi"/>
          <w:noProof/>
          <w:lang w:eastAsia="en-GB"/>
        </w:rPr>
      </w:pPr>
      <w:r>
        <w:rPr>
          <w:rFonts w:cstheme="minorHAnsi"/>
          <w:b/>
          <w:sz w:val="28"/>
          <w:szCs w:val="28"/>
        </w:rPr>
        <w:t>RHS Shows &amp; Garden Events</w:t>
      </w:r>
      <w:r w:rsidRPr="000A19C7">
        <w:rPr>
          <w:rFonts w:cstheme="minorHAnsi"/>
          <w:b/>
          <w:sz w:val="28"/>
          <w:szCs w:val="28"/>
        </w:rPr>
        <w:t xml:space="preserve"> Biosecurity Policy </w:t>
      </w:r>
      <w:r w:rsidRPr="00012E4A">
        <w:rPr>
          <w:rFonts w:cstheme="minorHAnsi"/>
          <w:b/>
          <w:sz w:val="24"/>
          <w:szCs w:val="24"/>
        </w:rPr>
        <w:t>(</w:t>
      </w:r>
      <w:r>
        <w:rPr>
          <w:rFonts w:cstheme="minorHAnsi"/>
          <w:b/>
          <w:sz w:val="24"/>
          <w:szCs w:val="24"/>
        </w:rPr>
        <w:t>Abridged version</w:t>
      </w:r>
      <w:r w:rsidRPr="00012E4A">
        <w:rPr>
          <w:rFonts w:cstheme="minorHAnsi"/>
          <w:b/>
          <w:sz w:val="24"/>
          <w:szCs w:val="24"/>
        </w:rPr>
        <w:t>)</w:t>
      </w:r>
    </w:p>
    <w:p w14:paraId="4107C6ED" w14:textId="77777777" w:rsidR="004D24A8" w:rsidRDefault="004D24A8" w:rsidP="004D24A8">
      <w:pPr>
        <w:spacing w:after="100" w:afterAutospacing="1" w:line="240" w:lineRule="auto"/>
        <w:rPr>
          <w:rFonts w:eastAsia="Times New Roman" w:cstheme="minorHAnsi"/>
          <w:color w:val="3B3630"/>
          <w:lang w:eastAsia="en-GB"/>
        </w:rPr>
      </w:pPr>
      <w:r>
        <w:rPr>
          <w:rFonts w:eastAsia="Times New Roman" w:cstheme="minorHAnsi"/>
          <w:color w:val="3B3630"/>
          <w:lang w:eastAsia="en-GB"/>
        </w:rPr>
        <w:t>At each RHS s</w:t>
      </w:r>
      <w:r w:rsidRPr="00E53F46">
        <w:rPr>
          <w:rFonts w:eastAsia="Times New Roman" w:cstheme="minorHAnsi"/>
          <w:color w:val="3B3630"/>
          <w:lang w:eastAsia="en-GB"/>
        </w:rPr>
        <w:t>how</w:t>
      </w:r>
      <w:r>
        <w:rPr>
          <w:rFonts w:eastAsia="Times New Roman" w:cstheme="minorHAnsi"/>
          <w:color w:val="3B3630"/>
          <w:lang w:eastAsia="en-GB"/>
        </w:rPr>
        <w:t xml:space="preserve"> and garden event</w:t>
      </w:r>
      <w:r w:rsidRPr="00E53F46">
        <w:rPr>
          <w:rFonts w:eastAsia="Times New Roman" w:cstheme="minorHAnsi"/>
          <w:color w:val="3B3630"/>
          <w:lang w:eastAsia="en-GB"/>
        </w:rPr>
        <w:t>, plants</w:t>
      </w:r>
      <w:r>
        <w:rPr>
          <w:rFonts w:eastAsia="Times New Roman" w:cstheme="minorHAnsi"/>
          <w:color w:val="3B3630"/>
          <w:lang w:eastAsia="en-GB"/>
        </w:rPr>
        <w:t xml:space="preserve"> </w:t>
      </w:r>
      <w:r w:rsidRPr="00E53F46">
        <w:rPr>
          <w:rFonts w:eastAsia="Times New Roman" w:cstheme="minorHAnsi"/>
          <w:color w:val="3B3630"/>
          <w:lang w:eastAsia="en-GB"/>
        </w:rPr>
        <w:t>of all</w:t>
      </w:r>
      <w:r>
        <w:rPr>
          <w:rFonts w:eastAsia="Times New Roman" w:cstheme="minorHAnsi"/>
          <w:color w:val="3B3630"/>
          <w:lang w:eastAsia="en-GB"/>
        </w:rPr>
        <w:t xml:space="preserve"> types, </w:t>
      </w:r>
      <w:r w:rsidRPr="00E53F46">
        <w:rPr>
          <w:rFonts w:eastAsia="Times New Roman" w:cstheme="minorHAnsi"/>
          <w:color w:val="3B3630"/>
          <w:lang w:eastAsia="en-GB"/>
        </w:rPr>
        <w:t>originating from the UK, Europe an</w:t>
      </w:r>
      <w:r>
        <w:rPr>
          <w:rFonts w:eastAsia="Times New Roman" w:cstheme="minorHAnsi"/>
          <w:color w:val="3B3630"/>
          <w:lang w:eastAsia="en-GB"/>
        </w:rPr>
        <w:t>d other continents are brought</w:t>
      </w:r>
      <w:r w:rsidRPr="00E53F46">
        <w:rPr>
          <w:rFonts w:eastAsia="Times New Roman" w:cstheme="minorHAnsi"/>
          <w:color w:val="3B3630"/>
          <w:lang w:eastAsia="en-GB"/>
        </w:rPr>
        <w:t xml:space="preserve"> together, posing a unique biosecurity risk. To mitigate this risk and protect UK </w:t>
      </w:r>
      <w:r>
        <w:rPr>
          <w:rFonts w:eastAsia="Times New Roman" w:cstheme="minorHAnsi"/>
          <w:color w:val="3B3630"/>
          <w:lang w:eastAsia="en-GB"/>
        </w:rPr>
        <w:t xml:space="preserve">wild </w:t>
      </w:r>
      <w:r w:rsidRPr="00E53F46">
        <w:rPr>
          <w:rFonts w:eastAsia="Times New Roman" w:cstheme="minorHAnsi"/>
          <w:color w:val="3B3630"/>
          <w:lang w:eastAsia="en-GB"/>
        </w:rPr>
        <w:t xml:space="preserve">plants, landscapes, wildlife and livelihoods the RHS has developed </w:t>
      </w:r>
      <w:r>
        <w:rPr>
          <w:rFonts w:eastAsia="Times New Roman" w:cstheme="minorHAnsi"/>
          <w:color w:val="3B3630"/>
          <w:lang w:eastAsia="en-GB"/>
        </w:rPr>
        <w:t>Biosecurity regulations specific to RHS s</w:t>
      </w:r>
      <w:r w:rsidRPr="00E53F46">
        <w:rPr>
          <w:rFonts w:eastAsia="Times New Roman" w:cstheme="minorHAnsi"/>
          <w:color w:val="3B3630"/>
          <w:lang w:eastAsia="en-GB"/>
        </w:rPr>
        <w:t>hows</w:t>
      </w:r>
      <w:r>
        <w:rPr>
          <w:rFonts w:eastAsia="Times New Roman" w:cstheme="minorHAnsi"/>
          <w:color w:val="3B3630"/>
          <w:lang w:eastAsia="en-GB"/>
        </w:rPr>
        <w:t xml:space="preserve"> and garden events</w:t>
      </w:r>
      <w:r w:rsidRPr="00E53F46">
        <w:rPr>
          <w:rFonts w:eastAsia="Times New Roman" w:cstheme="minorHAnsi"/>
          <w:color w:val="3B3630"/>
          <w:lang w:eastAsia="en-GB"/>
        </w:rPr>
        <w:t xml:space="preserve">. </w:t>
      </w:r>
      <w:r w:rsidRPr="00376E91">
        <w:rPr>
          <w:rFonts w:eastAsia="Times New Roman" w:cstheme="minorHAnsi"/>
          <w:color w:val="3B3630"/>
          <w:lang w:eastAsia="en-GB"/>
        </w:rPr>
        <w:t xml:space="preserve">These are designed to minimise the risk of introducing harmful and invasive organisms to </w:t>
      </w:r>
      <w:r>
        <w:rPr>
          <w:rFonts w:eastAsia="Times New Roman" w:cstheme="minorHAnsi"/>
          <w:color w:val="3B3630"/>
          <w:lang w:eastAsia="en-GB"/>
        </w:rPr>
        <w:t xml:space="preserve">RHS </w:t>
      </w:r>
      <w:r w:rsidRPr="00376E91">
        <w:rPr>
          <w:rFonts w:eastAsia="Times New Roman" w:cstheme="minorHAnsi"/>
          <w:color w:val="3B3630"/>
          <w:lang w:eastAsia="en-GB"/>
        </w:rPr>
        <w:t>show</w:t>
      </w:r>
      <w:r>
        <w:rPr>
          <w:rFonts w:eastAsia="Times New Roman" w:cstheme="minorHAnsi"/>
          <w:color w:val="3B3630"/>
          <w:lang w:eastAsia="en-GB"/>
        </w:rPr>
        <w:t xml:space="preserve">s </w:t>
      </w:r>
      <w:r w:rsidRPr="00376E91">
        <w:rPr>
          <w:rFonts w:eastAsia="Times New Roman" w:cstheme="minorHAnsi"/>
          <w:color w:val="3B3630"/>
          <w:lang w:eastAsia="en-GB"/>
        </w:rPr>
        <w:t xml:space="preserve">and </w:t>
      </w:r>
      <w:r>
        <w:rPr>
          <w:rFonts w:eastAsia="Times New Roman" w:cstheme="minorHAnsi"/>
          <w:color w:val="3B3630"/>
          <w:lang w:eastAsia="en-GB"/>
        </w:rPr>
        <w:t>garden sites</w:t>
      </w:r>
      <w:r w:rsidRPr="00376E91">
        <w:rPr>
          <w:rFonts w:eastAsia="Times New Roman" w:cstheme="minorHAnsi"/>
          <w:color w:val="3B3630"/>
          <w:lang w:eastAsia="en-GB"/>
        </w:rPr>
        <w:t xml:space="preserve">, and the threat of them spreading within and beyond a show </w:t>
      </w:r>
      <w:r>
        <w:rPr>
          <w:rFonts w:eastAsia="Times New Roman" w:cstheme="minorHAnsi"/>
          <w:color w:val="3B3630"/>
          <w:lang w:eastAsia="en-GB"/>
        </w:rPr>
        <w:t>or garden site</w:t>
      </w:r>
      <w:r w:rsidRPr="00376E91">
        <w:rPr>
          <w:rFonts w:eastAsia="Times New Roman" w:cstheme="minorHAnsi"/>
          <w:color w:val="3B3630"/>
          <w:lang w:eastAsia="en-GB"/>
        </w:rPr>
        <w:t>.</w:t>
      </w:r>
    </w:p>
    <w:p w14:paraId="626744F7" w14:textId="77777777" w:rsidR="004D24A8" w:rsidRPr="00E53F46" w:rsidRDefault="004D24A8" w:rsidP="004D24A8">
      <w:pPr>
        <w:spacing w:after="100" w:afterAutospacing="1" w:line="240" w:lineRule="auto"/>
        <w:rPr>
          <w:rFonts w:eastAsia="Times New Roman" w:cstheme="minorHAnsi"/>
          <w:color w:val="3B3630"/>
          <w:lang w:eastAsia="en-GB"/>
        </w:rPr>
      </w:pPr>
      <w:r w:rsidRPr="007A65C6">
        <w:rPr>
          <w:rFonts w:eastAsia="Times New Roman" w:cstheme="minorHAnsi"/>
          <w:color w:val="3B3630"/>
          <w:lang w:eastAsia="en-GB"/>
        </w:rPr>
        <w:t>Please note in this document a</w:t>
      </w:r>
      <w:r>
        <w:rPr>
          <w:rFonts w:eastAsia="Times New Roman" w:cstheme="minorHAnsi"/>
          <w:color w:val="3B3630"/>
          <w:lang w:eastAsia="en-GB"/>
        </w:rPr>
        <w:t>nd in legislation ‘plants’ means</w:t>
      </w:r>
      <w:r w:rsidRPr="007A65C6">
        <w:rPr>
          <w:rFonts w:eastAsia="Times New Roman" w:cstheme="minorHAnsi"/>
          <w:color w:val="3B3630"/>
          <w:lang w:eastAsia="en-GB"/>
        </w:rPr>
        <w:t xml:space="preserve"> living plants and parts thereof, e.g. cont</w:t>
      </w:r>
      <w:r>
        <w:rPr>
          <w:rFonts w:eastAsia="Times New Roman" w:cstheme="minorHAnsi"/>
          <w:color w:val="3B3630"/>
          <w:lang w:eastAsia="en-GB"/>
        </w:rPr>
        <w:t xml:space="preserve">ainerised, </w:t>
      </w:r>
      <w:proofErr w:type="spellStart"/>
      <w:r>
        <w:rPr>
          <w:rFonts w:eastAsia="Times New Roman" w:cstheme="minorHAnsi"/>
          <w:color w:val="3B3630"/>
          <w:lang w:eastAsia="en-GB"/>
        </w:rPr>
        <w:t>rootball</w:t>
      </w:r>
      <w:proofErr w:type="spellEnd"/>
      <w:r>
        <w:rPr>
          <w:rFonts w:eastAsia="Times New Roman" w:cstheme="minorHAnsi"/>
          <w:color w:val="3B3630"/>
          <w:lang w:eastAsia="en-GB"/>
        </w:rPr>
        <w:t xml:space="preserve">, </w:t>
      </w:r>
      <w:r w:rsidRPr="007A65C6">
        <w:rPr>
          <w:rFonts w:eastAsia="Times New Roman" w:cstheme="minorHAnsi"/>
          <w:color w:val="3B3630"/>
          <w:lang w:eastAsia="en-GB"/>
        </w:rPr>
        <w:t>cut flowers, cut foliage,</w:t>
      </w:r>
      <w:r>
        <w:rPr>
          <w:rFonts w:eastAsia="Times New Roman" w:cstheme="minorHAnsi"/>
          <w:color w:val="3B3630"/>
          <w:lang w:eastAsia="en-GB"/>
        </w:rPr>
        <w:t xml:space="preserve"> bare root,</w:t>
      </w:r>
      <w:r w:rsidRPr="007A65C6">
        <w:rPr>
          <w:rFonts w:eastAsia="Times New Roman" w:cstheme="minorHAnsi"/>
          <w:color w:val="3B3630"/>
          <w:lang w:eastAsia="en-GB"/>
        </w:rPr>
        <w:t xml:space="preserve"> seeds, bulbs. </w:t>
      </w:r>
      <w:r>
        <w:rPr>
          <w:rFonts w:eastAsia="Times New Roman" w:cstheme="minorHAnsi"/>
          <w:color w:val="3B3630"/>
          <w:lang w:eastAsia="en-GB"/>
        </w:rPr>
        <w:t>For current</w:t>
      </w:r>
      <w:r w:rsidRPr="00E53F46">
        <w:rPr>
          <w:rFonts w:eastAsia="Times New Roman" w:cstheme="minorHAnsi"/>
          <w:color w:val="3B3630"/>
          <w:lang w:eastAsia="en-GB"/>
        </w:rPr>
        <w:t xml:space="preserve"> information on Defra policy and legislation (including UK </w:t>
      </w:r>
      <w:r>
        <w:rPr>
          <w:rFonts w:eastAsia="Times New Roman" w:cstheme="minorHAnsi"/>
          <w:color w:val="3B3630"/>
          <w:lang w:eastAsia="en-GB"/>
        </w:rPr>
        <w:t>plant passports) please visit</w:t>
      </w:r>
      <w:r w:rsidRPr="00E53F46">
        <w:rPr>
          <w:rFonts w:eastAsia="Times New Roman" w:cstheme="minorHAnsi"/>
          <w:color w:val="3B3630"/>
          <w:lang w:eastAsia="en-GB"/>
        </w:rPr>
        <w:t xml:space="preserve"> the Defra Plant Health Portal: </w:t>
      </w:r>
      <w:r w:rsidRPr="00942908">
        <w:rPr>
          <w:rFonts w:eastAsia="Times New Roman" w:cstheme="minorHAnsi"/>
          <w:i/>
          <w:color w:val="3B3630"/>
          <w:lang w:eastAsia="en-GB"/>
        </w:rPr>
        <w:t>planthealthportal.defra.gov.uk</w:t>
      </w:r>
    </w:p>
    <w:p w14:paraId="2ECDB3E3" w14:textId="77777777" w:rsidR="004D24A8" w:rsidRDefault="004D24A8" w:rsidP="004D24A8">
      <w:pPr>
        <w:spacing w:after="100" w:afterAutospacing="1" w:line="240" w:lineRule="auto"/>
        <w:rPr>
          <w:rFonts w:eastAsia="Times New Roman" w:cstheme="minorHAnsi"/>
          <w:color w:val="3B3630"/>
          <w:lang w:eastAsia="en-GB"/>
        </w:rPr>
      </w:pPr>
      <w:r w:rsidRPr="00E97C94">
        <w:rPr>
          <w:rFonts w:eastAsia="Times New Roman" w:cstheme="minorHAnsi"/>
          <w:color w:val="3B3630"/>
          <w:lang w:eastAsia="en-GB"/>
        </w:rPr>
        <w:t xml:space="preserve">For a copy of the full </w:t>
      </w:r>
      <w:r>
        <w:rPr>
          <w:rFonts w:eastAsia="Times New Roman" w:cstheme="minorHAnsi"/>
          <w:color w:val="3B3630"/>
          <w:lang w:eastAsia="en-GB"/>
        </w:rPr>
        <w:t xml:space="preserve">RHS </w:t>
      </w:r>
      <w:r w:rsidRPr="00E97C94">
        <w:rPr>
          <w:rFonts w:eastAsia="Times New Roman" w:cstheme="minorHAnsi"/>
          <w:color w:val="3B3630"/>
          <w:lang w:eastAsia="en-GB"/>
        </w:rPr>
        <w:t>Shows</w:t>
      </w:r>
      <w:r>
        <w:rPr>
          <w:rFonts w:eastAsia="Times New Roman" w:cstheme="minorHAnsi"/>
          <w:color w:val="3B3630"/>
          <w:lang w:eastAsia="en-GB"/>
        </w:rPr>
        <w:t xml:space="preserve"> &amp; Events Biosecurity Policy </w:t>
      </w:r>
      <w:r w:rsidRPr="00E97C94">
        <w:rPr>
          <w:rFonts w:eastAsia="Times New Roman" w:cstheme="minorHAnsi"/>
          <w:color w:val="3B3630"/>
          <w:lang w:eastAsia="en-GB"/>
        </w:rPr>
        <w:t xml:space="preserve">email: </w:t>
      </w:r>
      <w:r>
        <w:rPr>
          <w:rFonts w:eastAsia="Times New Roman" w:cstheme="minorHAnsi"/>
          <w:b/>
          <w:color w:val="3B3630"/>
          <w:lang w:eastAsia="en-GB"/>
        </w:rPr>
        <w:t>showsplanthealth@rhs.org.uk</w:t>
      </w:r>
    </w:p>
    <w:p w14:paraId="6C85D598" w14:textId="0ED5C78E" w:rsidR="00E97C94" w:rsidRDefault="002C4E82" w:rsidP="00E97C94">
      <w:pPr>
        <w:spacing w:after="100" w:afterAutospacing="1" w:line="240" w:lineRule="auto"/>
        <w:rPr>
          <w:rFonts w:eastAsia="Times New Roman" w:cstheme="minorHAnsi"/>
          <w:lang w:eastAsia="en-GB"/>
        </w:rPr>
      </w:pPr>
      <w:r w:rsidRPr="000A19C7">
        <w:rPr>
          <w:rFonts w:eastAsia="Times New Roman" w:cstheme="minorHAnsi"/>
          <w:b/>
          <w:sz w:val="28"/>
          <w:szCs w:val="28"/>
          <w:lang w:eastAsia="en-GB"/>
        </w:rPr>
        <w:t>RHS Sh</w:t>
      </w:r>
      <w:r w:rsidR="004F569C" w:rsidRPr="000A19C7">
        <w:rPr>
          <w:rFonts w:eastAsia="Times New Roman" w:cstheme="minorHAnsi"/>
          <w:b/>
          <w:sz w:val="28"/>
          <w:szCs w:val="28"/>
          <w:lang w:eastAsia="en-GB"/>
        </w:rPr>
        <w:t>ows Biosecurity Regulations</w:t>
      </w:r>
      <w:r w:rsidR="004F569C" w:rsidRPr="000A19C7">
        <w:rPr>
          <w:rFonts w:eastAsia="Times New Roman" w:cstheme="minorHAnsi"/>
          <w:b/>
          <w:sz w:val="28"/>
          <w:szCs w:val="28"/>
          <w:lang w:eastAsia="en-GB"/>
        </w:rPr>
        <w:br/>
      </w:r>
      <w:r w:rsidR="004F569C" w:rsidRPr="000A19C7">
        <w:rPr>
          <w:rFonts w:eastAsia="Times New Roman" w:cstheme="minorHAnsi"/>
          <w:b/>
          <w:sz w:val="28"/>
          <w:szCs w:val="28"/>
          <w:lang w:eastAsia="en-GB"/>
        </w:rPr>
        <w:br/>
      </w:r>
      <w:r w:rsidR="00D47953" w:rsidRPr="000A19C7">
        <w:rPr>
          <w:rFonts w:eastAsia="Times New Roman" w:cstheme="minorHAnsi"/>
          <w:lang w:eastAsia="en-GB"/>
        </w:rPr>
        <w:t>All</w:t>
      </w:r>
      <w:r w:rsidR="00DF5945">
        <w:rPr>
          <w:rFonts w:eastAsia="Times New Roman" w:cstheme="minorHAnsi"/>
          <w:lang w:eastAsia="en-GB"/>
        </w:rPr>
        <w:t xml:space="preserve"> plants </w:t>
      </w:r>
      <w:r w:rsidR="00694EE4" w:rsidRPr="000A19C7">
        <w:rPr>
          <w:rFonts w:eastAsia="Times New Roman" w:cstheme="minorHAnsi"/>
          <w:lang w:eastAsia="en-GB"/>
        </w:rPr>
        <w:t>intended for use</w:t>
      </w:r>
      <w:r w:rsidR="009B68F0" w:rsidRPr="000A19C7">
        <w:rPr>
          <w:rFonts w:eastAsia="Times New Roman" w:cstheme="minorHAnsi"/>
          <w:lang w:eastAsia="en-GB"/>
        </w:rPr>
        <w:t xml:space="preserve"> or sale</w:t>
      </w:r>
      <w:r w:rsidR="00663B82" w:rsidRPr="000A19C7">
        <w:rPr>
          <w:rFonts w:eastAsia="Times New Roman" w:cstheme="minorHAnsi"/>
          <w:lang w:eastAsia="en-GB"/>
        </w:rPr>
        <w:t xml:space="preserve"> at RHS Shows should be visibly free from</w:t>
      </w:r>
      <w:r w:rsidR="00D47953" w:rsidRPr="000A19C7">
        <w:rPr>
          <w:rFonts w:eastAsia="Times New Roman" w:cstheme="minorHAnsi"/>
          <w:lang w:eastAsia="en-GB"/>
        </w:rPr>
        <w:t xml:space="preserve"> pest</w:t>
      </w:r>
      <w:r w:rsidR="009B68F0" w:rsidRPr="000A19C7">
        <w:rPr>
          <w:rFonts w:eastAsia="Times New Roman" w:cstheme="minorHAnsi"/>
          <w:lang w:eastAsia="en-GB"/>
        </w:rPr>
        <w:t>s and diseases</w:t>
      </w:r>
      <w:r w:rsidR="00F045CE" w:rsidRPr="000A19C7">
        <w:rPr>
          <w:rFonts w:eastAsia="Times New Roman" w:cstheme="minorHAnsi"/>
          <w:lang w:eastAsia="en-GB"/>
        </w:rPr>
        <w:t>, please adhere to the following guidance and regulations.</w:t>
      </w:r>
      <w:r w:rsidR="009B68F0" w:rsidRPr="000A19C7">
        <w:rPr>
          <w:rFonts w:eastAsia="Times New Roman" w:cstheme="minorHAnsi"/>
          <w:lang w:eastAsia="en-GB"/>
        </w:rPr>
        <w:t xml:space="preserve"> </w:t>
      </w:r>
      <w:bookmarkStart w:id="1" w:name="_Toc125626418"/>
    </w:p>
    <w:bookmarkEnd w:id="1"/>
    <w:p w14:paraId="05ED3268" w14:textId="41E14DF1" w:rsidR="00A34D16" w:rsidRDefault="00322D8E" w:rsidP="009C378B">
      <w:pPr>
        <w:spacing w:after="100" w:afterAutospacing="1" w:line="240" w:lineRule="auto"/>
        <w:rPr>
          <w:rFonts w:eastAsia="Times New Roman" w:cstheme="minorHAnsi"/>
          <w:b/>
          <w:sz w:val="24"/>
          <w:szCs w:val="24"/>
          <w:lang w:eastAsia="en-GB"/>
        </w:rPr>
      </w:pPr>
      <w:r>
        <w:rPr>
          <w:rFonts w:cstheme="minorHAnsi"/>
          <w:b/>
          <w:sz w:val="24"/>
          <w:szCs w:val="24"/>
        </w:rPr>
        <w:t>1.1</w:t>
      </w:r>
      <w:r w:rsidR="00A679A5" w:rsidRPr="000A19C7">
        <w:rPr>
          <w:rFonts w:cstheme="minorHAnsi"/>
          <w:b/>
          <w:sz w:val="24"/>
          <w:szCs w:val="24"/>
        </w:rPr>
        <w:t xml:space="preserve"> </w:t>
      </w:r>
      <w:r w:rsidR="00517173">
        <w:rPr>
          <w:rFonts w:cstheme="minorHAnsi"/>
          <w:b/>
          <w:sz w:val="24"/>
          <w:szCs w:val="24"/>
        </w:rPr>
        <w:t xml:space="preserve">New for </w:t>
      </w:r>
      <w:r w:rsidR="00A679A5" w:rsidRPr="000A19C7">
        <w:rPr>
          <w:rFonts w:cstheme="minorHAnsi"/>
          <w:b/>
          <w:sz w:val="24"/>
          <w:szCs w:val="24"/>
        </w:rPr>
        <w:t>2024: Tobacco whitefly (</w:t>
      </w:r>
      <w:proofErr w:type="spellStart"/>
      <w:r w:rsidR="00A679A5" w:rsidRPr="000A19C7">
        <w:rPr>
          <w:rFonts w:cstheme="minorHAnsi"/>
          <w:b/>
          <w:i/>
          <w:sz w:val="24"/>
          <w:szCs w:val="24"/>
        </w:rPr>
        <w:t>Bemisia</w:t>
      </w:r>
      <w:proofErr w:type="spellEnd"/>
      <w:r w:rsidR="00A679A5" w:rsidRPr="000A19C7">
        <w:rPr>
          <w:rFonts w:cstheme="minorHAnsi"/>
          <w:b/>
          <w:i/>
          <w:sz w:val="24"/>
          <w:szCs w:val="24"/>
        </w:rPr>
        <w:t xml:space="preserve"> </w:t>
      </w:r>
      <w:proofErr w:type="spellStart"/>
      <w:r w:rsidR="00A679A5" w:rsidRPr="000A19C7">
        <w:rPr>
          <w:rFonts w:cstheme="minorHAnsi"/>
          <w:b/>
          <w:i/>
          <w:sz w:val="24"/>
          <w:szCs w:val="24"/>
        </w:rPr>
        <w:t>tabaci</w:t>
      </w:r>
      <w:proofErr w:type="spellEnd"/>
      <w:r w:rsidR="00A679A5" w:rsidRPr="000A19C7">
        <w:rPr>
          <w:rFonts w:cstheme="minorHAnsi"/>
          <w:b/>
          <w:sz w:val="24"/>
          <w:szCs w:val="24"/>
        </w:rPr>
        <w:t>) &amp; imported tender/ tropical/ sub-tropical</w:t>
      </w:r>
      <w:r w:rsidR="00A679A5">
        <w:rPr>
          <w:rFonts w:cstheme="minorHAnsi"/>
          <w:b/>
          <w:sz w:val="24"/>
          <w:szCs w:val="24"/>
        </w:rPr>
        <w:t xml:space="preserve"> plants</w:t>
      </w:r>
      <w:r w:rsidR="00A679A5" w:rsidRPr="000A19C7">
        <w:rPr>
          <w:rFonts w:cstheme="minorHAnsi"/>
          <w:b/>
          <w:sz w:val="24"/>
          <w:szCs w:val="24"/>
        </w:rPr>
        <w:br/>
      </w:r>
      <w:r w:rsidR="00A679A5" w:rsidRPr="000A19C7">
        <w:rPr>
          <w:rFonts w:cstheme="minorHAnsi"/>
          <w:color w:val="000000"/>
        </w:rPr>
        <w:t>Tobacco whitefly feeds on over 800 plant species and is a vector for over 110 different plant viruses. In 2023 APHA recorded an increase in interceptions on imported tender/ tropic</w:t>
      </w:r>
      <w:r w:rsidR="00A679A5">
        <w:rPr>
          <w:rFonts w:cstheme="minorHAnsi"/>
          <w:color w:val="000000"/>
        </w:rPr>
        <w:t>al/ sub-tropical plants &amp; cut flowers/ foliage.</w:t>
      </w:r>
      <w:r w:rsidR="00A679A5">
        <w:rPr>
          <w:rFonts w:cstheme="minorHAnsi"/>
          <w:color w:val="000000"/>
        </w:rPr>
        <w:br/>
      </w:r>
      <w:r w:rsidR="00A679A5">
        <w:rPr>
          <w:rFonts w:cstheme="minorHAnsi"/>
          <w:color w:val="000000"/>
        </w:rPr>
        <w:br/>
        <w:t xml:space="preserve">Please </w:t>
      </w:r>
      <w:r w:rsidR="00A679A5" w:rsidRPr="000A19C7">
        <w:rPr>
          <w:rFonts w:cstheme="minorHAnsi"/>
          <w:color w:val="000000"/>
        </w:rPr>
        <w:t>be vigilant for this pest when sourcing imported tender/ tropi</w:t>
      </w:r>
      <w:r w:rsidR="00A679A5">
        <w:rPr>
          <w:rFonts w:cstheme="minorHAnsi"/>
          <w:color w:val="000000"/>
        </w:rPr>
        <w:t>cal/ sub-tropical plants</w:t>
      </w:r>
      <w:r w:rsidR="00A679A5" w:rsidRPr="000A19C7">
        <w:rPr>
          <w:rFonts w:cstheme="minorHAnsi"/>
          <w:color w:val="000000"/>
        </w:rPr>
        <w:t xml:space="preserve">. Tobacco whitefly is a notifiable pest, if found it must be reported to APHA and the </w:t>
      </w:r>
      <w:r w:rsidR="00A679A5">
        <w:rPr>
          <w:rFonts w:cstheme="minorHAnsi"/>
          <w:color w:val="000000"/>
        </w:rPr>
        <w:t>affected plants</w:t>
      </w:r>
      <w:r w:rsidR="00A679A5" w:rsidRPr="000A19C7">
        <w:rPr>
          <w:rFonts w:cstheme="minorHAnsi"/>
          <w:color w:val="000000"/>
        </w:rPr>
        <w:t xml:space="preserve"> destroyed</w:t>
      </w:r>
      <w:r w:rsidR="00A679A5">
        <w:rPr>
          <w:rFonts w:cstheme="minorHAnsi"/>
          <w:color w:val="000000"/>
        </w:rPr>
        <w:t xml:space="preserve"> immediately</w:t>
      </w:r>
      <w:r w:rsidR="00A679A5" w:rsidRPr="000A19C7">
        <w:rPr>
          <w:rFonts w:cstheme="minorHAnsi"/>
          <w:color w:val="000000"/>
        </w:rPr>
        <w:t>. For images and m</w:t>
      </w:r>
      <w:r w:rsidR="00A679A5">
        <w:rPr>
          <w:rFonts w:cstheme="minorHAnsi"/>
          <w:color w:val="000000"/>
        </w:rPr>
        <w:t xml:space="preserve">ore details of this pest </w:t>
      </w:r>
      <w:r w:rsidR="00A679A5" w:rsidRPr="000A19C7">
        <w:rPr>
          <w:rFonts w:cstheme="minorHAnsi"/>
          <w:color w:val="000000"/>
        </w:rPr>
        <w:t xml:space="preserve">visit: </w:t>
      </w:r>
      <w:r w:rsidR="00A679A5" w:rsidRPr="009B64AA">
        <w:rPr>
          <w:rFonts w:cstheme="minorHAnsi"/>
          <w:i/>
        </w:rPr>
        <w:t>planthealthportal.defra.gov.uk/assets/factsheets/Bemisia-tabaci-Defra-Plant-Pest-Factsheet-Feb-2017-2.pdf</w:t>
      </w:r>
      <w:r w:rsidR="009C378B">
        <w:rPr>
          <w:rFonts w:cstheme="minorHAnsi"/>
          <w:i/>
        </w:rPr>
        <w:br/>
      </w:r>
      <w:r w:rsidR="009C378B">
        <w:rPr>
          <w:rFonts w:cstheme="minorHAnsi"/>
          <w:i/>
        </w:rPr>
        <w:br/>
      </w:r>
    </w:p>
    <w:p w14:paraId="51EF1B15" w14:textId="41FFAB4A" w:rsidR="006F7610" w:rsidRPr="009C378B" w:rsidRDefault="00322D8E" w:rsidP="009C378B">
      <w:pPr>
        <w:spacing w:after="100" w:afterAutospacing="1" w:line="240" w:lineRule="auto"/>
        <w:rPr>
          <w:rFonts w:eastAsia="Times New Roman" w:cstheme="minorHAnsi"/>
          <w:b/>
          <w:sz w:val="28"/>
          <w:szCs w:val="28"/>
          <w:lang w:eastAsia="en-GB"/>
        </w:rPr>
      </w:pPr>
      <w:r>
        <w:rPr>
          <w:rFonts w:eastAsia="Times New Roman" w:cstheme="minorHAnsi"/>
          <w:b/>
          <w:sz w:val="24"/>
          <w:szCs w:val="24"/>
          <w:lang w:eastAsia="en-GB"/>
        </w:rPr>
        <w:lastRenderedPageBreak/>
        <w:t>1.2</w:t>
      </w:r>
      <w:r w:rsidR="005409F3" w:rsidRPr="000A19C7">
        <w:rPr>
          <w:rFonts w:eastAsia="Times New Roman" w:cstheme="minorHAnsi"/>
          <w:b/>
          <w:sz w:val="24"/>
          <w:szCs w:val="24"/>
          <w:lang w:eastAsia="en-GB"/>
        </w:rPr>
        <w:t xml:space="preserve"> </w:t>
      </w:r>
      <w:r w:rsidR="00837D03" w:rsidRPr="000A19C7">
        <w:rPr>
          <w:rFonts w:eastAsia="Times New Roman" w:cstheme="minorHAnsi"/>
          <w:b/>
          <w:sz w:val="24"/>
          <w:szCs w:val="24"/>
          <w:lang w:eastAsia="en-GB"/>
        </w:rPr>
        <w:t>UK plant passport scheme</w:t>
      </w:r>
      <w:r w:rsidR="00837D03" w:rsidRPr="000A19C7">
        <w:rPr>
          <w:rFonts w:eastAsia="Times New Roman" w:cstheme="minorHAnsi"/>
          <w:sz w:val="24"/>
          <w:szCs w:val="24"/>
          <w:lang w:eastAsia="en-GB"/>
        </w:rPr>
        <w:t xml:space="preserve"> </w:t>
      </w:r>
      <w:r w:rsidR="00AA08DF" w:rsidRPr="000A19C7">
        <w:rPr>
          <w:rFonts w:eastAsia="Times New Roman" w:cstheme="minorHAnsi"/>
          <w:u w:val="single"/>
          <w:lang w:eastAsia="en-GB"/>
        </w:rPr>
        <w:br/>
      </w:r>
      <w:r w:rsidR="006F7610" w:rsidRPr="000A19C7">
        <w:rPr>
          <w:rFonts w:eastAsia="Times New Roman" w:cstheme="minorHAnsi"/>
          <w:lang w:eastAsia="en-GB"/>
        </w:rPr>
        <w:t>The UK plant passport scheme is a crucial part of the UK’s approach to plant biosecurity, ensuring traceability</w:t>
      </w:r>
      <w:r w:rsidR="00F9321E">
        <w:rPr>
          <w:rFonts w:eastAsia="Times New Roman" w:cstheme="minorHAnsi"/>
          <w:lang w:eastAsia="en-GB"/>
        </w:rPr>
        <w:t xml:space="preserve"> of plants</w:t>
      </w:r>
      <w:r w:rsidR="00F504A0" w:rsidRPr="000A19C7">
        <w:rPr>
          <w:rFonts w:eastAsia="Times New Roman" w:cstheme="minorHAnsi"/>
          <w:lang w:eastAsia="en-GB"/>
        </w:rPr>
        <w:t xml:space="preserve"> </w:t>
      </w:r>
      <w:r w:rsidR="006F7610" w:rsidRPr="000A19C7">
        <w:rPr>
          <w:rFonts w:eastAsia="Times New Roman" w:cstheme="minorHAnsi"/>
          <w:lang w:eastAsia="en-GB"/>
        </w:rPr>
        <w:t>in t</w:t>
      </w:r>
      <w:r w:rsidR="004B6443">
        <w:rPr>
          <w:rFonts w:eastAsia="Times New Roman" w:cstheme="minorHAnsi"/>
          <w:lang w:eastAsia="en-GB"/>
        </w:rPr>
        <w:t>he event of a plant health issue</w:t>
      </w:r>
      <w:r w:rsidR="006F7610" w:rsidRPr="000A19C7">
        <w:rPr>
          <w:rFonts w:eastAsia="Times New Roman" w:cstheme="minorHAnsi"/>
          <w:lang w:eastAsia="en-GB"/>
        </w:rPr>
        <w:t xml:space="preserve">. </w:t>
      </w:r>
    </w:p>
    <w:p w14:paraId="40164B73" w14:textId="6B55378C" w:rsidR="00723465" w:rsidRPr="000A19C7" w:rsidRDefault="00723465" w:rsidP="00723465">
      <w:pPr>
        <w:rPr>
          <w:rFonts w:eastAsia="Times New Roman" w:cstheme="minorHAnsi"/>
          <w:lang w:eastAsia="en-GB"/>
        </w:rPr>
      </w:pPr>
      <w:r w:rsidRPr="000A19C7">
        <w:rPr>
          <w:rFonts w:eastAsia="Times New Roman" w:cstheme="minorHAnsi"/>
          <w:lang w:eastAsia="en-GB"/>
        </w:rPr>
        <w:t xml:space="preserve">The UK plant passport scheme </w:t>
      </w:r>
      <w:r w:rsidRPr="00C9125D">
        <w:rPr>
          <w:rFonts w:eastAsia="Times New Roman" w:cstheme="minorHAnsi"/>
          <w:lang w:eastAsia="en-GB"/>
        </w:rPr>
        <w:t>must be followed</w:t>
      </w:r>
      <w:r w:rsidRPr="000A19C7">
        <w:rPr>
          <w:rFonts w:eastAsia="Times New Roman" w:cstheme="minorHAnsi"/>
          <w:lang w:eastAsia="en-GB"/>
        </w:rPr>
        <w:t xml:space="preserve"> by any person or business regularly growing, tra</w:t>
      </w:r>
      <w:r w:rsidR="00977AD6">
        <w:rPr>
          <w:rFonts w:eastAsia="Times New Roman" w:cstheme="minorHAnsi"/>
          <w:lang w:eastAsia="en-GB"/>
        </w:rPr>
        <w:t>ding or supplying plants</w:t>
      </w:r>
      <w:r w:rsidRPr="000A19C7">
        <w:rPr>
          <w:rFonts w:eastAsia="Times New Roman" w:cstheme="minorHAnsi"/>
          <w:lang w:eastAsia="en-GB"/>
        </w:rPr>
        <w:t xml:space="preserve"> for business use. In legislation this is referred to as a professional operator, the RHS is an example of a professional operator. </w:t>
      </w:r>
    </w:p>
    <w:p w14:paraId="15C4116E" w14:textId="6BAA71EE" w:rsidR="001F71FF" w:rsidRPr="000A19C7" w:rsidRDefault="00723465" w:rsidP="009935F2">
      <w:pPr>
        <w:pStyle w:val="ListParagraph"/>
        <w:numPr>
          <w:ilvl w:val="0"/>
          <w:numId w:val="2"/>
        </w:numPr>
        <w:rPr>
          <w:rFonts w:asciiTheme="minorHAnsi" w:hAnsiTheme="minorHAnsi" w:cstheme="minorHAnsi"/>
          <w:color w:val="000000"/>
          <w:sz w:val="22"/>
          <w:szCs w:val="22"/>
        </w:rPr>
      </w:pPr>
      <w:r w:rsidRPr="000A19C7">
        <w:rPr>
          <w:rFonts w:asciiTheme="minorHAnsi" w:hAnsiTheme="minorHAnsi" w:cstheme="minorHAnsi"/>
          <w:color w:val="000000"/>
          <w:sz w:val="22"/>
          <w:szCs w:val="22"/>
        </w:rPr>
        <w:t>Plants sold to a customer on a sho</w:t>
      </w:r>
      <w:r w:rsidR="00E63ABF">
        <w:rPr>
          <w:rFonts w:asciiTheme="minorHAnsi" w:hAnsiTheme="minorHAnsi" w:cstheme="minorHAnsi"/>
          <w:color w:val="000000"/>
          <w:sz w:val="22"/>
          <w:szCs w:val="22"/>
        </w:rPr>
        <w:t xml:space="preserve">w site for personal use (not </w:t>
      </w:r>
      <w:r w:rsidRPr="000A19C7">
        <w:rPr>
          <w:rFonts w:asciiTheme="minorHAnsi" w:hAnsiTheme="minorHAnsi" w:cstheme="minorHAnsi"/>
          <w:color w:val="000000"/>
          <w:sz w:val="22"/>
          <w:szCs w:val="22"/>
        </w:rPr>
        <w:t>business</w:t>
      </w:r>
      <w:r w:rsidR="00E63ABF">
        <w:rPr>
          <w:rFonts w:asciiTheme="minorHAnsi" w:hAnsiTheme="minorHAnsi" w:cstheme="minorHAnsi"/>
          <w:color w:val="000000"/>
          <w:sz w:val="22"/>
          <w:szCs w:val="22"/>
        </w:rPr>
        <w:t xml:space="preserve"> use</w:t>
      </w:r>
      <w:r w:rsidRPr="000A19C7">
        <w:rPr>
          <w:rFonts w:asciiTheme="minorHAnsi" w:hAnsiTheme="minorHAnsi" w:cstheme="minorHAnsi"/>
          <w:color w:val="000000"/>
          <w:sz w:val="22"/>
          <w:szCs w:val="22"/>
        </w:rPr>
        <w:t xml:space="preserve">) do not require a plant passport. </w:t>
      </w:r>
    </w:p>
    <w:p w14:paraId="715F5630" w14:textId="1A5898B2" w:rsidR="001F71FF" w:rsidRPr="000A19C7" w:rsidRDefault="00723465" w:rsidP="009935F2">
      <w:pPr>
        <w:pStyle w:val="ListParagraph"/>
        <w:numPr>
          <w:ilvl w:val="0"/>
          <w:numId w:val="2"/>
        </w:numPr>
        <w:rPr>
          <w:rFonts w:asciiTheme="minorHAnsi" w:hAnsiTheme="minorHAnsi" w:cstheme="minorHAnsi"/>
          <w:color w:val="000000"/>
          <w:sz w:val="22"/>
          <w:szCs w:val="22"/>
        </w:rPr>
      </w:pPr>
      <w:r w:rsidRPr="000A19C7">
        <w:rPr>
          <w:rFonts w:asciiTheme="minorHAnsi" w:hAnsiTheme="minorHAnsi" w:cstheme="minorHAnsi"/>
          <w:color w:val="000000"/>
          <w:sz w:val="22"/>
          <w:szCs w:val="22"/>
        </w:rPr>
        <w:t xml:space="preserve">Plants sold to a customer on </w:t>
      </w:r>
      <w:r w:rsidR="00BC2B9E">
        <w:rPr>
          <w:rFonts w:asciiTheme="minorHAnsi" w:hAnsiTheme="minorHAnsi" w:cstheme="minorHAnsi"/>
          <w:color w:val="000000"/>
          <w:sz w:val="22"/>
          <w:szCs w:val="22"/>
        </w:rPr>
        <w:t xml:space="preserve">a show site for business use </w:t>
      </w:r>
      <w:r w:rsidRPr="000A19C7">
        <w:rPr>
          <w:rFonts w:asciiTheme="minorHAnsi" w:hAnsiTheme="minorHAnsi" w:cstheme="minorHAnsi"/>
          <w:color w:val="000000"/>
          <w:sz w:val="22"/>
          <w:szCs w:val="22"/>
        </w:rPr>
        <w:t>require a plant passport.</w:t>
      </w:r>
    </w:p>
    <w:p w14:paraId="34303B73" w14:textId="04798065" w:rsidR="001F71FF" w:rsidRPr="000A19C7" w:rsidRDefault="00723465" w:rsidP="009935F2">
      <w:pPr>
        <w:pStyle w:val="ListParagraph"/>
        <w:numPr>
          <w:ilvl w:val="0"/>
          <w:numId w:val="2"/>
        </w:numPr>
        <w:rPr>
          <w:rFonts w:asciiTheme="minorHAnsi" w:hAnsiTheme="minorHAnsi" w:cstheme="minorHAnsi"/>
          <w:color w:val="000000"/>
          <w:sz w:val="22"/>
          <w:szCs w:val="22"/>
        </w:rPr>
      </w:pPr>
      <w:r w:rsidRPr="000A19C7">
        <w:rPr>
          <w:rFonts w:asciiTheme="minorHAnsi" w:hAnsiTheme="minorHAnsi" w:cstheme="minorHAnsi"/>
          <w:color w:val="000000"/>
          <w:sz w:val="22"/>
          <w:szCs w:val="22"/>
        </w:rPr>
        <w:t>Plants ordered at a show which are la</w:t>
      </w:r>
      <w:r w:rsidR="00BC2B9E">
        <w:rPr>
          <w:rFonts w:asciiTheme="minorHAnsi" w:hAnsiTheme="minorHAnsi" w:cstheme="minorHAnsi"/>
          <w:color w:val="000000"/>
          <w:sz w:val="22"/>
          <w:szCs w:val="22"/>
        </w:rPr>
        <w:t>ter sent to a customer require</w:t>
      </w:r>
      <w:r w:rsidRPr="000A19C7">
        <w:rPr>
          <w:rFonts w:asciiTheme="minorHAnsi" w:hAnsiTheme="minorHAnsi" w:cstheme="minorHAnsi"/>
          <w:color w:val="000000"/>
          <w:sz w:val="22"/>
          <w:szCs w:val="22"/>
        </w:rPr>
        <w:t xml:space="preserve"> a plant passport. </w:t>
      </w:r>
    </w:p>
    <w:p w14:paraId="25A8DEBF" w14:textId="4533F82C" w:rsidR="00723465" w:rsidRPr="000A19C7" w:rsidRDefault="0096497B" w:rsidP="009935F2">
      <w:pPr>
        <w:pStyle w:val="ListParagraph"/>
        <w:numPr>
          <w:ilvl w:val="0"/>
          <w:numId w:val="2"/>
        </w:numPr>
        <w:rPr>
          <w:rFonts w:asciiTheme="minorHAnsi" w:hAnsiTheme="minorHAnsi" w:cstheme="minorHAnsi"/>
          <w:color w:val="000000"/>
        </w:rPr>
      </w:pPr>
      <w:r>
        <w:rPr>
          <w:rFonts w:asciiTheme="minorHAnsi" w:hAnsiTheme="minorHAnsi" w:cstheme="minorHAnsi"/>
          <w:color w:val="000000"/>
          <w:sz w:val="22"/>
          <w:szCs w:val="22"/>
        </w:rPr>
        <w:t>P</w:t>
      </w:r>
      <w:r w:rsidR="00723465" w:rsidRPr="000A19C7">
        <w:rPr>
          <w:rFonts w:asciiTheme="minorHAnsi" w:hAnsiTheme="minorHAnsi" w:cstheme="minorHAnsi"/>
          <w:color w:val="000000"/>
          <w:sz w:val="22"/>
          <w:szCs w:val="22"/>
        </w:rPr>
        <w:t>rofessional operator</w:t>
      </w:r>
      <w:r>
        <w:rPr>
          <w:rFonts w:asciiTheme="minorHAnsi" w:hAnsiTheme="minorHAnsi" w:cstheme="minorHAnsi"/>
          <w:color w:val="000000"/>
          <w:sz w:val="22"/>
          <w:szCs w:val="22"/>
        </w:rPr>
        <w:t>s</w:t>
      </w:r>
      <w:r w:rsidR="00723465" w:rsidRPr="000A19C7">
        <w:rPr>
          <w:rFonts w:asciiTheme="minorHAnsi" w:hAnsiTheme="minorHAnsi" w:cstheme="minorHAnsi"/>
          <w:color w:val="000000"/>
          <w:sz w:val="22"/>
          <w:szCs w:val="22"/>
        </w:rPr>
        <w:t xml:space="preserve"> should r</w:t>
      </w:r>
      <w:r w:rsidR="00CC2A04">
        <w:rPr>
          <w:rFonts w:asciiTheme="minorHAnsi" w:hAnsiTheme="minorHAnsi" w:cstheme="minorHAnsi"/>
          <w:color w:val="000000"/>
          <w:sz w:val="22"/>
          <w:szCs w:val="22"/>
        </w:rPr>
        <w:t>etain plant passport records</w:t>
      </w:r>
      <w:r w:rsidR="00013FF6">
        <w:rPr>
          <w:rFonts w:asciiTheme="minorHAnsi" w:hAnsiTheme="minorHAnsi" w:cstheme="minorHAnsi"/>
          <w:color w:val="000000"/>
          <w:sz w:val="22"/>
          <w:szCs w:val="22"/>
        </w:rPr>
        <w:t xml:space="preserve"> for </w:t>
      </w:r>
      <w:r w:rsidR="00723465" w:rsidRPr="000A19C7">
        <w:rPr>
          <w:rFonts w:asciiTheme="minorHAnsi" w:hAnsiTheme="minorHAnsi" w:cstheme="minorHAnsi"/>
          <w:color w:val="000000"/>
          <w:sz w:val="22"/>
          <w:szCs w:val="22"/>
        </w:rPr>
        <w:t>3 years.</w:t>
      </w:r>
      <w:r w:rsidR="001F71FF" w:rsidRPr="000A19C7">
        <w:rPr>
          <w:rFonts w:asciiTheme="minorHAnsi" w:hAnsiTheme="minorHAnsi" w:cstheme="minorHAnsi"/>
          <w:color w:val="000000"/>
        </w:rPr>
        <w:br/>
      </w:r>
    </w:p>
    <w:p w14:paraId="5A761E53" w14:textId="2C0CAEE5" w:rsidR="00723465" w:rsidRPr="00C613A0" w:rsidRDefault="00723465" w:rsidP="00723465">
      <w:pPr>
        <w:rPr>
          <w:rFonts w:cstheme="minorHAnsi"/>
          <w:i/>
        </w:rPr>
      </w:pPr>
      <w:r w:rsidRPr="000A19C7">
        <w:rPr>
          <w:rFonts w:cstheme="minorHAnsi"/>
          <w:color w:val="000000"/>
        </w:rPr>
        <w:t>Phytosanitary c</w:t>
      </w:r>
      <w:r w:rsidR="00A672BC">
        <w:rPr>
          <w:rFonts w:cstheme="minorHAnsi"/>
          <w:color w:val="000000"/>
        </w:rPr>
        <w:t xml:space="preserve">ertificates: </w:t>
      </w:r>
      <w:r w:rsidR="00A672BC" w:rsidRPr="00C613A0">
        <w:rPr>
          <w:rFonts w:cstheme="minorHAnsi"/>
        </w:rPr>
        <w:t xml:space="preserve">Imported plants </w:t>
      </w:r>
      <w:r w:rsidR="00C613A0" w:rsidRPr="00C613A0">
        <w:rPr>
          <w:rFonts w:cstheme="minorHAnsi"/>
        </w:rPr>
        <w:t>require</w:t>
      </w:r>
      <w:r w:rsidRPr="00C613A0">
        <w:rPr>
          <w:rFonts w:cstheme="minorHAnsi"/>
        </w:rPr>
        <w:t xml:space="preserve"> a phytosanitary certificate to ensure that legally required inspections and laboratory tests have been carried out before export.</w:t>
      </w:r>
    </w:p>
    <w:p w14:paraId="53783B6D" w14:textId="071ECBEA" w:rsidR="00417206" w:rsidRPr="009E377D" w:rsidRDefault="00723465" w:rsidP="00723465">
      <w:pPr>
        <w:rPr>
          <w:rFonts w:ascii="Calibri" w:hAnsi="Calibri" w:cs="Calibri"/>
          <w:color w:val="000000"/>
        </w:rPr>
      </w:pPr>
      <w:r w:rsidRPr="000A19C7">
        <w:rPr>
          <w:rFonts w:cstheme="minorHAnsi"/>
          <w:i/>
          <w:color w:val="000000"/>
        </w:rPr>
        <w:t>Xylella</w:t>
      </w:r>
      <w:r w:rsidRPr="000A19C7">
        <w:rPr>
          <w:rFonts w:cstheme="minorHAnsi"/>
          <w:color w:val="000000"/>
        </w:rPr>
        <w:t xml:space="preserve"> high-risk hosts and plant passports</w:t>
      </w:r>
      <w:r w:rsidR="00A14BB0">
        <w:rPr>
          <w:rFonts w:cstheme="minorHAnsi"/>
          <w:color w:val="000000"/>
        </w:rPr>
        <w:t xml:space="preserve">: see </w:t>
      </w:r>
      <w:r w:rsidR="00970D76">
        <w:rPr>
          <w:rFonts w:cstheme="minorHAnsi"/>
          <w:color w:val="000000"/>
        </w:rPr>
        <w:t xml:space="preserve">1.3 </w:t>
      </w:r>
      <w:r w:rsidRPr="000A19C7">
        <w:rPr>
          <w:rFonts w:cstheme="minorHAnsi"/>
          <w:i/>
          <w:color w:val="000000"/>
        </w:rPr>
        <w:t>Xylella</w:t>
      </w:r>
      <w:r w:rsidRPr="00970D76">
        <w:rPr>
          <w:rFonts w:cstheme="minorHAnsi"/>
          <w:i/>
          <w:color w:val="000000"/>
        </w:rPr>
        <w:t xml:space="preserve"> </w:t>
      </w:r>
      <w:r w:rsidR="00970D76" w:rsidRPr="00970D76">
        <w:rPr>
          <w:rFonts w:cstheme="minorHAnsi"/>
          <w:i/>
          <w:color w:val="000000"/>
        </w:rPr>
        <w:t>fastidiosa</w:t>
      </w:r>
      <w:r w:rsidR="00970D76">
        <w:rPr>
          <w:rFonts w:cstheme="minorHAnsi"/>
          <w:color w:val="000000"/>
        </w:rPr>
        <w:t xml:space="preserve"> </w:t>
      </w:r>
      <w:r w:rsidR="00F64752">
        <w:rPr>
          <w:rFonts w:cstheme="minorHAnsi"/>
          <w:color w:val="000000"/>
        </w:rPr>
        <w:t xml:space="preserve">regulation. </w:t>
      </w:r>
      <w:r w:rsidR="00F64752">
        <w:rPr>
          <w:rFonts w:cstheme="minorHAnsi"/>
          <w:color w:val="000000"/>
        </w:rPr>
        <w:br/>
      </w:r>
      <w:r w:rsidR="00F64752">
        <w:rPr>
          <w:rFonts w:cstheme="minorHAnsi"/>
          <w:color w:val="000000"/>
        </w:rPr>
        <w:br/>
      </w:r>
      <w:r w:rsidR="009B51F7" w:rsidRPr="00D374CB">
        <w:rPr>
          <w:rFonts w:ascii="Calibri" w:hAnsi="Calibri" w:cs="Calibri"/>
          <w:b/>
          <w:sz w:val="24"/>
          <w:szCs w:val="24"/>
        </w:rPr>
        <w:t>1</w:t>
      </w:r>
      <w:r w:rsidR="0068163C" w:rsidRPr="00D374CB">
        <w:rPr>
          <w:rFonts w:ascii="Calibri" w:hAnsi="Calibri" w:cs="Calibri"/>
          <w:b/>
          <w:sz w:val="24"/>
          <w:szCs w:val="24"/>
        </w:rPr>
        <w:t>.</w:t>
      </w:r>
      <w:r w:rsidR="00322D8E">
        <w:rPr>
          <w:rFonts w:ascii="Calibri" w:hAnsi="Calibri" w:cs="Calibri"/>
          <w:b/>
          <w:sz w:val="24"/>
          <w:szCs w:val="24"/>
        </w:rPr>
        <w:t>3</w:t>
      </w:r>
      <w:r w:rsidR="005322BD" w:rsidRPr="00D374CB">
        <w:rPr>
          <w:rFonts w:ascii="Calibri" w:hAnsi="Calibri" w:cs="Calibri"/>
          <w:b/>
          <w:sz w:val="24"/>
          <w:szCs w:val="24"/>
        </w:rPr>
        <w:t xml:space="preserve"> </w:t>
      </w:r>
      <w:r w:rsidR="00775405" w:rsidRPr="00D374CB">
        <w:rPr>
          <w:rFonts w:ascii="Calibri" w:hAnsi="Calibri" w:cs="Calibri"/>
          <w:b/>
          <w:i/>
          <w:sz w:val="24"/>
          <w:szCs w:val="24"/>
        </w:rPr>
        <w:t>Xylella fastidiosa</w:t>
      </w:r>
      <w:r w:rsidR="003B3A6E" w:rsidRPr="00D374CB">
        <w:rPr>
          <w:rFonts w:ascii="Calibri" w:hAnsi="Calibri" w:cs="Calibri"/>
          <w:b/>
          <w:sz w:val="24"/>
          <w:szCs w:val="24"/>
        </w:rPr>
        <w:t xml:space="preserve"> </w:t>
      </w:r>
      <w:bookmarkEnd w:id="0"/>
      <w:r w:rsidR="00665E48" w:rsidRPr="00D374CB">
        <w:rPr>
          <w:rFonts w:ascii="Calibri" w:hAnsi="Calibri" w:cs="Calibri"/>
          <w:b/>
          <w:sz w:val="24"/>
          <w:szCs w:val="24"/>
        </w:rPr>
        <w:t>high-risk host plants</w:t>
      </w:r>
      <w:r w:rsidR="002F1352" w:rsidRPr="009E377D">
        <w:rPr>
          <w:rFonts w:ascii="Calibri" w:eastAsia="Times New Roman" w:hAnsi="Calibri" w:cs="Calibri"/>
          <w:color w:val="FF0000"/>
          <w:lang w:eastAsia="en-GB"/>
        </w:rPr>
        <w:br/>
      </w:r>
      <w:r w:rsidR="00F32E33" w:rsidRPr="009E377D">
        <w:rPr>
          <w:rFonts w:ascii="Calibri" w:hAnsi="Calibri" w:cs="Calibri"/>
          <w:i/>
          <w:color w:val="000000"/>
        </w:rPr>
        <w:t>Xylella fastidiosa</w:t>
      </w:r>
      <w:r w:rsidR="00F32E33" w:rsidRPr="009E377D">
        <w:rPr>
          <w:rFonts w:ascii="Calibri" w:hAnsi="Calibri" w:cs="Calibri"/>
          <w:color w:val="000000"/>
        </w:rPr>
        <w:t xml:space="preserve"> is a bacterial disease of global concern due t</w:t>
      </w:r>
      <w:r w:rsidR="00F64B0A" w:rsidRPr="009E377D">
        <w:rPr>
          <w:rFonts w:ascii="Calibri" w:hAnsi="Calibri" w:cs="Calibri"/>
          <w:color w:val="000000"/>
        </w:rPr>
        <w:t>o the vast range of plants it</w:t>
      </w:r>
      <w:r w:rsidR="00481CC5" w:rsidRPr="009E377D">
        <w:rPr>
          <w:rFonts w:ascii="Calibri" w:hAnsi="Calibri" w:cs="Calibri"/>
          <w:color w:val="000000"/>
        </w:rPr>
        <w:t xml:space="preserve"> can </w:t>
      </w:r>
      <w:r w:rsidR="00EE2229" w:rsidRPr="009E377D">
        <w:rPr>
          <w:rFonts w:ascii="Calibri" w:hAnsi="Calibri" w:cs="Calibri"/>
          <w:color w:val="000000"/>
        </w:rPr>
        <w:t xml:space="preserve">infect and </w:t>
      </w:r>
      <w:r w:rsidR="00F64B0A" w:rsidRPr="009E377D">
        <w:rPr>
          <w:rFonts w:ascii="Calibri" w:hAnsi="Calibri" w:cs="Calibri"/>
          <w:color w:val="000000"/>
        </w:rPr>
        <w:t>kill</w:t>
      </w:r>
      <w:r w:rsidR="00F32E33" w:rsidRPr="009E377D">
        <w:rPr>
          <w:rFonts w:ascii="Calibri" w:hAnsi="Calibri" w:cs="Calibri"/>
          <w:color w:val="000000"/>
        </w:rPr>
        <w:t xml:space="preserve">. </w:t>
      </w:r>
      <w:r w:rsidR="007B46AE" w:rsidRPr="009E377D">
        <w:rPr>
          <w:rFonts w:ascii="Calibri" w:hAnsi="Calibri" w:cs="Calibri"/>
          <w:color w:val="000000"/>
        </w:rPr>
        <w:t>Preventing its arrival in the UK is</w:t>
      </w:r>
      <w:r w:rsidR="00AB0CFD" w:rsidRPr="009E377D">
        <w:rPr>
          <w:rFonts w:ascii="Calibri" w:hAnsi="Calibri" w:cs="Calibri"/>
          <w:color w:val="000000"/>
        </w:rPr>
        <w:t xml:space="preserve"> of utmost importance as there is no cure.</w:t>
      </w:r>
    </w:p>
    <w:p w14:paraId="4F7AF557" w14:textId="646F42C3" w:rsidR="00723465" w:rsidRPr="009E377D" w:rsidRDefault="00723465" w:rsidP="009E377D">
      <w:pPr>
        <w:pStyle w:val="ListParagraph"/>
        <w:numPr>
          <w:ilvl w:val="0"/>
          <w:numId w:val="4"/>
        </w:numPr>
        <w:spacing w:line="276" w:lineRule="auto"/>
        <w:rPr>
          <w:rFonts w:ascii="Calibri" w:hAnsi="Calibri" w:cs="Calibri"/>
          <w:sz w:val="22"/>
          <w:szCs w:val="22"/>
        </w:rPr>
      </w:pPr>
      <w:r w:rsidRPr="009E377D">
        <w:rPr>
          <w:rFonts w:ascii="Calibri" w:hAnsi="Calibri" w:cs="Calibri"/>
          <w:sz w:val="22"/>
          <w:szCs w:val="22"/>
        </w:rPr>
        <w:t xml:space="preserve">The following plants are temporarily </w:t>
      </w:r>
      <w:r w:rsidRPr="009E377D">
        <w:rPr>
          <w:rFonts w:ascii="Calibri" w:hAnsi="Calibri" w:cs="Calibri"/>
          <w:sz w:val="22"/>
          <w:szCs w:val="22"/>
          <w:u w:val="single"/>
        </w:rPr>
        <w:t>prohibited from all RHS Shows</w:t>
      </w:r>
      <w:r w:rsidRPr="009E377D">
        <w:rPr>
          <w:rFonts w:ascii="Calibri" w:hAnsi="Calibri" w:cs="Calibri"/>
          <w:sz w:val="22"/>
          <w:szCs w:val="22"/>
        </w:rPr>
        <w:t xml:space="preserve">:  </w:t>
      </w:r>
    </w:p>
    <w:p w14:paraId="3B22F767" w14:textId="77777777" w:rsidR="00723465" w:rsidRPr="009E377D" w:rsidRDefault="00723465" w:rsidP="00723465">
      <w:pPr>
        <w:spacing w:line="276" w:lineRule="auto"/>
        <w:ind w:left="720"/>
        <w:rPr>
          <w:rFonts w:ascii="Calibri" w:hAnsi="Calibri" w:cs="Calibri"/>
          <w:b/>
        </w:rPr>
      </w:pPr>
      <w:r w:rsidRPr="009E377D">
        <w:rPr>
          <w:rFonts w:ascii="Calibri" w:hAnsi="Calibri" w:cs="Calibri"/>
          <w:b/>
          <w:i/>
        </w:rPr>
        <w:t>Olea europaea</w:t>
      </w:r>
      <w:r w:rsidRPr="009E377D">
        <w:rPr>
          <w:rFonts w:ascii="Calibri" w:hAnsi="Calibri" w:cs="Calibri"/>
          <w:b/>
        </w:rPr>
        <w:t xml:space="preserve"> (olive), </w:t>
      </w:r>
      <w:r w:rsidRPr="009E377D">
        <w:rPr>
          <w:rFonts w:ascii="Calibri" w:hAnsi="Calibri" w:cs="Calibri"/>
          <w:b/>
          <w:i/>
        </w:rPr>
        <w:t>Nerium oleander</w:t>
      </w:r>
      <w:r w:rsidRPr="009E377D">
        <w:rPr>
          <w:rFonts w:ascii="Calibri" w:hAnsi="Calibri" w:cs="Calibri"/>
          <w:b/>
        </w:rPr>
        <w:t xml:space="preserve"> (oleander), </w:t>
      </w:r>
      <w:r w:rsidRPr="009E377D">
        <w:rPr>
          <w:rFonts w:ascii="Calibri" w:hAnsi="Calibri" w:cs="Calibri"/>
          <w:b/>
          <w:i/>
        </w:rPr>
        <w:t xml:space="preserve">Polygala </w:t>
      </w:r>
      <w:proofErr w:type="spellStart"/>
      <w:r w:rsidRPr="009E377D">
        <w:rPr>
          <w:rFonts w:ascii="Calibri" w:hAnsi="Calibri" w:cs="Calibri"/>
          <w:b/>
          <w:i/>
        </w:rPr>
        <w:t>myrtifolia</w:t>
      </w:r>
      <w:proofErr w:type="spellEnd"/>
      <w:r w:rsidRPr="009E377D">
        <w:rPr>
          <w:rFonts w:ascii="Calibri" w:hAnsi="Calibri" w:cs="Calibri"/>
          <w:b/>
          <w:i/>
        </w:rPr>
        <w:t xml:space="preserve"> </w:t>
      </w:r>
      <w:r w:rsidRPr="009E377D">
        <w:rPr>
          <w:rFonts w:ascii="Calibri" w:hAnsi="Calibri" w:cs="Calibri"/>
          <w:b/>
        </w:rPr>
        <w:t xml:space="preserve">(myrtle-leaf milkwort), </w:t>
      </w:r>
      <w:r w:rsidRPr="009E377D">
        <w:rPr>
          <w:rFonts w:ascii="Calibri" w:hAnsi="Calibri" w:cs="Calibri"/>
          <w:b/>
          <w:i/>
        </w:rPr>
        <w:t>Coffea</w:t>
      </w:r>
      <w:r w:rsidRPr="009E377D">
        <w:rPr>
          <w:rFonts w:ascii="Calibri" w:hAnsi="Calibri" w:cs="Calibri"/>
          <w:b/>
        </w:rPr>
        <w:t xml:space="preserve"> spp. (coffee), </w:t>
      </w:r>
      <w:proofErr w:type="spellStart"/>
      <w:r w:rsidRPr="009E377D">
        <w:rPr>
          <w:rFonts w:ascii="Calibri" w:hAnsi="Calibri" w:cs="Calibri"/>
          <w:b/>
          <w:i/>
        </w:rPr>
        <w:t>Spartium</w:t>
      </w:r>
      <w:proofErr w:type="spellEnd"/>
      <w:r w:rsidRPr="009E377D">
        <w:rPr>
          <w:rFonts w:ascii="Calibri" w:hAnsi="Calibri" w:cs="Calibri"/>
          <w:b/>
          <w:i/>
        </w:rPr>
        <w:t xml:space="preserve"> </w:t>
      </w:r>
      <w:proofErr w:type="spellStart"/>
      <w:r w:rsidRPr="009E377D">
        <w:rPr>
          <w:rFonts w:ascii="Calibri" w:hAnsi="Calibri" w:cs="Calibri"/>
          <w:b/>
          <w:i/>
        </w:rPr>
        <w:t>junceum</w:t>
      </w:r>
      <w:proofErr w:type="spellEnd"/>
      <w:r w:rsidRPr="009E377D">
        <w:rPr>
          <w:rFonts w:ascii="Calibri" w:hAnsi="Calibri" w:cs="Calibri"/>
          <w:b/>
        </w:rPr>
        <w:t xml:space="preserve"> (Spanish broom)</w:t>
      </w:r>
    </w:p>
    <w:p w14:paraId="4779FA5E" w14:textId="11199250" w:rsidR="00723465" w:rsidRPr="009E377D" w:rsidRDefault="00723465" w:rsidP="009E377D">
      <w:pPr>
        <w:pStyle w:val="ListParagraph"/>
        <w:numPr>
          <w:ilvl w:val="0"/>
          <w:numId w:val="4"/>
        </w:numPr>
        <w:spacing w:line="276" w:lineRule="auto"/>
        <w:rPr>
          <w:rFonts w:ascii="Calibri" w:hAnsi="Calibri" w:cs="Calibri"/>
          <w:sz w:val="22"/>
          <w:szCs w:val="22"/>
        </w:rPr>
      </w:pPr>
      <w:r w:rsidRPr="009E377D">
        <w:rPr>
          <w:rFonts w:ascii="Calibri" w:hAnsi="Calibri" w:cs="Calibri"/>
          <w:sz w:val="22"/>
          <w:szCs w:val="22"/>
        </w:rPr>
        <w:t xml:space="preserve">The following plants must be in the </w:t>
      </w:r>
      <w:r w:rsidRPr="009E377D">
        <w:rPr>
          <w:rFonts w:ascii="Calibri" w:hAnsi="Calibri" w:cs="Calibri"/>
          <w:sz w:val="22"/>
          <w:szCs w:val="22"/>
          <w:u w:val="single"/>
        </w:rPr>
        <w:t>UK for 12 months minimum</w:t>
      </w:r>
      <w:r w:rsidRPr="009E377D">
        <w:rPr>
          <w:rFonts w:ascii="Calibri" w:hAnsi="Calibri" w:cs="Calibri"/>
          <w:sz w:val="22"/>
          <w:szCs w:val="22"/>
        </w:rPr>
        <w:t xml:space="preserve"> (UK grown or imported) before being used at a show</w:t>
      </w:r>
      <w:r w:rsidR="00955194">
        <w:rPr>
          <w:rFonts w:ascii="Calibri" w:hAnsi="Calibri" w:cs="Calibri"/>
          <w:sz w:val="22"/>
          <w:szCs w:val="22"/>
        </w:rPr>
        <w:t>. They must also have a UK plant passport showing origin as GB, (see below)</w:t>
      </w:r>
      <w:r w:rsidRPr="009E377D">
        <w:rPr>
          <w:rFonts w:ascii="Calibri" w:hAnsi="Calibri" w:cs="Calibri"/>
          <w:sz w:val="22"/>
          <w:szCs w:val="22"/>
        </w:rPr>
        <w:t xml:space="preserve">:  </w:t>
      </w:r>
    </w:p>
    <w:p w14:paraId="2D86BAB9" w14:textId="27CEA66B" w:rsidR="00723465" w:rsidRPr="009E377D" w:rsidRDefault="00723465" w:rsidP="00723465">
      <w:pPr>
        <w:spacing w:line="276" w:lineRule="auto"/>
        <w:ind w:left="720"/>
        <w:rPr>
          <w:rFonts w:ascii="Calibri" w:hAnsi="Calibri" w:cs="Calibri"/>
          <w:b/>
        </w:rPr>
      </w:pPr>
      <w:r w:rsidRPr="009E377D">
        <w:rPr>
          <w:rFonts w:ascii="Calibri" w:hAnsi="Calibri" w:cs="Calibri"/>
          <w:b/>
          <w:i/>
        </w:rPr>
        <w:t>Lavandula</w:t>
      </w:r>
      <w:r w:rsidRPr="009E377D">
        <w:rPr>
          <w:rFonts w:ascii="Calibri" w:hAnsi="Calibri" w:cs="Calibri"/>
          <w:b/>
        </w:rPr>
        <w:t xml:space="preserve"> spp. (lavender), </w:t>
      </w:r>
      <w:r w:rsidRPr="009E377D">
        <w:rPr>
          <w:rFonts w:ascii="Calibri" w:hAnsi="Calibri" w:cs="Calibri"/>
          <w:b/>
          <w:i/>
        </w:rPr>
        <w:t xml:space="preserve">Salvia </w:t>
      </w:r>
      <w:proofErr w:type="spellStart"/>
      <w:r w:rsidRPr="009E377D">
        <w:rPr>
          <w:rFonts w:ascii="Calibri" w:hAnsi="Calibri" w:cs="Calibri"/>
          <w:b/>
          <w:i/>
        </w:rPr>
        <w:t>rosmarinus</w:t>
      </w:r>
      <w:proofErr w:type="spellEnd"/>
      <w:r w:rsidRPr="009E377D">
        <w:rPr>
          <w:rFonts w:ascii="Calibri" w:hAnsi="Calibri" w:cs="Calibri"/>
          <w:b/>
        </w:rPr>
        <w:t xml:space="preserve"> (syn. </w:t>
      </w:r>
      <w:r w:rsidRPr="009E377D">
        <w:rPr>
          <w:rFonts w:ascii="Calibri" w:hAnsi="Calibri" w:cs="Calibri"/>
          <w:b/>
          <w:i/>
        </w:rPr>
        <w:t>Rosmarinus officinalis</w:t>
      </w:r>
      <w:r w:rsidRPr="009E377D">
        <w:rPr>
          <w:rFonts w:ascii="Calibri" w:hAnsi="Calibri" w:cs="Calibri"/>
          <w:b/>
        </w:rPr>
        <w:t xml:space="preserve">) (rosemary), </w:t>
      </w:r>
      <w:r w:rsidRPr="009E377D">
        <w:rPr>
          <w:rFonts w:ascii="Calibri" w:hAnsi="Calibri" w:cs="Calibri"/>
          <w:b/>
          <w:i/>
        </w:rPr>
        <w:t>Prunus dulcis</w:t>
      </w:r>
      <w:r w:rsidRPr="009E377D">
        <w:rPr>
          <w:rFonts w:ascii="Calibri" w:hAnsi="Calibri" w:cs="Calibri"/>
          <w:b/>
        </w:rPr>
        <w:t xml:space="preserve"> (syn. </w:t>
      </w:r>
      <w:r w:rsidRPr="00302328">
        <w:rPr>
          <w:rFonts w:ascii="Calibri" w:hAnsi="Calibri" w:cs="Calibri"/>
          <w:b/>
          <w:i/>
          <w:iCs/>
        </w:rPr>
        <w:t xml:space="preserve">Prunus </w:t>
      </w:r>
      <w:proofErr w:type="spellStart"/>
      <w:r w:rsidRPr="00302328">
        <w:rPr>
          <w:rFonts w:ascii="Calibri" w:hAnsi="Calibri" w:cs="Calibri"/>
          <w:b/>
          <w:i/>
          <w:iCs/>
        </w:rPr>
        <w:t>amygdalus</w:t>
      </w:r>
      <w:proofErr w:type="spellEnd"/>
      <w:r w:rsidRPr="009E377D">
        <w:rPr>
          <w:rFonts w:ascii="Calibri" w:hAnsi="Calibri" w:cs="Calibri"/>
          <w:b/>
        </w:rPr>
        <w:t xml:space="preserve">) (almond), </w:t>
      </w:r>
      <w:r w:rsidR="00F93009">
        <w:rPr>
          <w:rFonts w:ascii="Calibri" w:hAnsi="Calibri" w:cs="Calibri"/>
          <w:b/>
          <w:i/>
        </w:rPr>
        <w:t xml:space="preserve">Hebe </w:t>
      </w:r>
      <w:r w:rsidRPr="009E377D">
        <w:rPr>
          <w:rFonts w:ascii="Calibri" w:hAnsi="Calibri" w:cs="Calibri"/>
          <w:b/>
        </w:rPr>
        <w:t>spp. (</w:t>
      </w:r>
      <w:r w:rsidR="00F93009">
        <w:rPr>
          <w:rFonts w:ascii="Calibri" w:hAnsi="Calibri" w:cs="Calibri"/>
          <w:b/>
        </w:rPr>
        <w:t>shrubby veronica</w:t>
      </w:r>
      <w:r w:rsidRPr="009E377D">
        <w:rPr>
          <w:rFonts w:ascii="Calibri" w:hAnsi="Calibri" w:cs="Calibri"/>
          <w:b/>
        </w:rPr>
        <w:t>)</w:t>
      </w:r>
    </w:p>
    <w:p w14:paraId="24B60521" w14:textId="21720E19" w:rsidR="00723465" w:rsidRPr="00CD2150" w:rsidRDefault="00CD2150" w:rsidP="00723465">
      <w:pPr>
        <w:spacing w:line="276" w:lineRule="auto"/>
        <w:rPr>
          <w:rFonts w:cstheme="minorHAnsi"/>
        </w:rPr>
      </w:pPr>
      <w:r w:rsidRPr="00CD2150">
        <w:rPr>
          <w:rFonts w:cstheme="minorHAnsi"/>
        </w:rPr>
        <w:t xml:space="preserve">The letters </w:t>
      </w:r>
      <w:r w:rsidR="00955194" w:rsidRPr="00CD2150">
        <w:rPr>
          <w:rFonts w:cstheme="minorHAnsi"/>
        </w:rPr>
        <w:t xml:space="preserve">GB </w:t>
      </w:r>
      <w:r w:rsidR="00EE5F19">
        <w:rPr>
          <w:rFonts w:cstheme="minorHAnsi"/>
        </w:rPr>
        <w:t>will be shown</w:t>
      </w:r>
      <w:r w:rsidR="002F533D">
        <w:rPr>
          <w:rFonts w:cstheme="minorHAnsi"/>
        </w:rPr>
        <w:t xml:space="preserve"> in </w:t>
      </w:r>
      <w:r w:rsidR="00955194" w:rsidRPr="00CD2150">
        <w:rPr>
          <w:rFonts w:cstheme="minorHAnsi"/>
        </w:rPr>
        <w:t>section D</w:t>
      </w:r>
      <w:r w:rsidR="004A5242">
        <w:rPr>
          <w:rFonts w:cstheme="minorHAnsi"/>
        </w:rPr>
        <w:t xml:space="preserve"> (see </w:t>
      </w:r>
      <w:r w:rsidR="000B04D4">
        <w:rPr>
          <w:rFonts w:cstheme="minorHAnsi"/>
        </w:rPr>
        <w:t>example</w:t>
      </w:r>
      <w:r w:rsidR="00B3252E">
        <w:rPr>
          <w:rFonts w:cstheme="minorHAnsi"/>
        </w:rPr>
        <w:t>)</w:t>
      </w:r>
      <w:r w:rsidRPr="00CD2150">
        <w:rPr>
          <w:rFonts w:cstheme="minorHAnsi"/>
        </w:rPr>
        <w:t>, indic</w:t>
      </w:r>
      <w:r w:rsidR="004A5242">
        <w:rPr>
          <w:rFonts w:cstheme="minorHAnsi"/>
        </w:rPr>
        <w:t>ating the country of origin. A</w:t>
      </w:r>
      <w:r w:rsidRPr="00CD2150">
        <w:rPr>
          <w:rFonts w:cstheme="minorHAnsi"/>
        </w:rPr>
        <w:t xml:space="preserve"> UK plant passport can be </w:t>
      </w:r>
      <w:r w:rsidR="003B6F08" w:rsidRPr="00CD2150">
        <w:rPr>
          <w:rFonts w:cstheme="minorHAnsi"/>
        </w:rPr>
        <w:t xml:space="preserve">found on a pot </w:t>
      </w:r>
      <w:r w:rsidR="00723465" w:rsidRPr="00CD2150">
        <w:rPr>
          <w:rFonts w:cstheme="minorHAnsi"/>
        </w:rPr>
        <w:t>label</w:t>
      </w:r>
      <w:r w:rsidRPr="00CD2150">
        <w:rPr>
          <w:rFonts w:cstheme="minorHAnsi"/>
        </w:rPr>
        <w:t>/ sticker</w:t>
      </w:r>
      <w:r w:rsidR="00723465" w:rsidRPr="00CD2150">
        <w:rPr>
          <w:rFonts w:cstheme="minorHAnsi"/>
        </w:rPr>
        <w:t xml:space="preserve"> or order paperwork.</w:t>
      </w:r>
    </w:p>
    <w:p w14:paraId="1D6A1ECF" w14:textId="768FC9FD" w:rsidR="00723465" w:rsidRPr="000A19C7" w:rsidRDefault="00661C9E" w:rsidP="002B6331">
      <w:pPr>
        <w:spacing w:after="100" w:afterAutospacing="1" w:line="240" w:lineRule="auto"/>
        <w:rPr>
          <w:rFonts w:cstheme="minorHAnsi"/>
          <w:color w:val="000000"/>
        </w:rPr>
      </w:pPr>
      <w:r w:rsidRPr="00661C9E">
        <w:rPr>
          <w:rFonts w:cstheme="minorHAnsi"/>
          <w:noProof/>
          <w:color w:val="000000"/>
          <w:lang w:eastAsia="en-GB"/>
        </w:rPr>
        <w:drawing>
          <wp:inline distT="0" distB="0" distL="0" distR="0" wp14:anchorId="131BB46C" wp14:editId="2A0A7B4A">
            <wp:extent cx="1661160" cy="817899"/>
            <wp:effectExtent l="0" t="0" r="0" b="1270"/>
            <wp:docPr id="1" name="Picture 1" descr="C:\Users\dariospagnoli\Desktop\Captu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ariospagnoli\Desktop\Capture.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03908" cy="838946"/>
                    </a:xfrm>
                    <a:prstGeom prst="rect">
                      <a:avLst/>
                    </a:prstGeom>
                    <a:noFill/>
                    <a:ln>
                      <a:noFill/>
                    </a:ln>
                  </pic:spPr>
                </pic:pic>
              </a:graphicData>
            </a:graphic>
          </wp:inline>
        </w:drawing>
      </w:r>
    </w:p>
    <w:p w14:paraId="5048C781" w14:textId="05A616A9" w:rsidR="00775405" w:rsidRPr="000A19C7" w:rsidRDefault="00C73B25" w:rsidP="00302333">
      <w:pPr>
        <w:autoSpaceDE w:val="0"/>
        <w:autoSpaceDN w:val="0"/>
        <w:adjustRightInd w:val="0"/>
        <w:spacing w:line="264" w:lineRule="auto"/>
        <w:contextualSpacing/>
        <w:jc w:val="both"/>
        <w:rPr>
          <w:rFonts w:cstheme="minorHAnsi"/>
        </w:rPr>
      </w:pPr>
      <w:bookmarkStart w:id="2" w:name="_Toc125626404"/>
      <w:r w:rsidRPr="000A19C7">
        <w:rPr>
          <w:rFonts w:cstheme="minorHAnsi"/>
          <w:b/>
          <w:sz w:val="24"/>
          <w:szCs w:val="24"/>
        </w:rPr>
        <w:t>1</w:t>
      </w:r>
      <w:r w:rsidR="0068163C" w:rsidRPr="000A19C7">
        <w:rPr>
          <w:rFonts w:cstheme="minorHAnsi"/>
          <w:b/>
          <w:sz w:val="24"/>
          <w:szCs w:val="24"/>
        </w:rPr>
        <w:t>.</w:t>
      </w:r>
      <w:r w:rsidR="004F569C" w:rsidRPr="000A19C7">
        <w:rPr>
          <w:rFonts w:cstheme="minorHAnsi"/>
          <w:b/>
          <w:sz w:val="24"/>
          <w:szCs w:val="24"/>
        </w:rPr>
        <w:t>4</w:t>
      </w:r>
      <w:r w:rsidR="005322BD" w:rsidRPr="000A19C7">
        <w:rPr>
          <w:rFonts w:cstheme="minorHAnsi"/>
          <w:b/>
          <w:sz w:val="24"/>
          <w:szCs w:val="24"/>
        </w:rPr>
        <w:t xml:space="preserve"> </w:t>
      </w:r>
      <w:r w:rsidR="00000167" w:rsidRPr="000A19C7">
        <w:rPr>
          <w:rFonts w:cstheme="minorHAnsi"/>
          <w:b/>
          <w:sz w:val="24"/>
          <w:szCs w:val="24"/>
        </w:rPr>
        <w:t>Semi-mature</w:t>
      </w:r>
      <w:r w:rsidR="00775405" w:rsidRPr="000A19C7">
        <w:rPr>
          <w:rFonts w:cstheme="minorHAnsi"/>
          <w:b/>
          <w:sz w:val="24"/>
          <w:szCs w:val="24"/>
        </w:rPr>
        <w:t xml:space="preserve"> tree</w:t>
      </w:r>
      <w:r w:rsidR="00F2063E" w:rsidRPr="000A19C7">
        <w:rPr>
          <w:rFonts w:cstheme="minorHAnsi"/>
          <w:b/>
          <w:sz w:val="24"/>
          <w:szCs w:val="24"/>
        </w:rPr>
        <w:t>s</w:t>
      </w:r>
      <w:r w:rsidR="002C3CC7" w:rsidRPr="000A19C7">
        <w:rPr>
          <w:rFonts w:cstheme="minorHAnsi"/>
          <w:b/>
          <w:sz w:val="24"/>
          <w:szCs w:val="24"/>
        </w:rPr>
        <w:t xml:space="preserve">, </w:t>
      </w:r>
      <w:r w:rsidR="00B50288" w:rsidRPr="000A19C7">
        <w:rPr>
          <w:rFonts w:cstheme="minorHAnsi"/>
          <w:b/>
          <w:sz w:val="24"/>
          <w:szCs w:val="24"/>
        </w:rPr>
        <w:t>palm</w:t>
      </w:r>
      <w:r w:rsidR="00F2063E" w:rsidRPr="000A19C7">
        <w:rPr>
          <w:rFonts w:cstheme="minorHAnsi"/>
          <w:b/>
          <w:sz w:val="24"/>
          <w:szCs w:val="24"/>
        </w:rPr>
        <w:t>s</w:t>
      </w:r>
      <w:bookmarkEnd w:id="2"/>
      <w:r w:rsidR="002C3CC7" w:rsidRPr="000A19C7">
        <w:rPr>
          <w:rFonts w:cstheme="minorHAnsi"/>
          <w:b/>
          <w:sz w:val="24"/>
          <w:szCs w:val="24"/>
        </w:rPr>
        <w:t xml:space="preserve"> and tree ferns</w:t>
      </w:r>
      <w:r w:rsidR="00327CB6" w:rsidRPr="000A19C7">
        <w:rPr>
          <w:rFonts w:cstheme="minorHAnsi"/>
          <w:b/>
          <w:sz w:val="24"/>
          <w:szCs w:val="24"/>
        </w:rPr>
        <w:t xml:space="preserve"> </w:t>
      </w:r>
      <w:r w:rsidR="008A11DC" w:rsidRPr="000A19C7">
        <w:rPr>
          <w:rFonts w:cstheme="minorHAnsi"/>
          <w:b/>
          <w:sz w:val="24"/>
          <w:szCs w:val="24"/>
        </w:rPr>
        <w:t>(S</w:t>
      </w:r>
      <w:r w:rsidR="00F2063E" w:rsidRPr="000A19C7">
        <w:rPr>
          <w:rFonts w:cstheme="minorHAnsi"/>
          <w:b/>
          <w:sz w:val="24"/>
          <w:szCs w:val="24"/>
        </w:rPr>
        <w:t>ingle stem or multi-stem</w:t>
      </w:r>
      <w:r w:rsidR="00166129" w:rsidRPr="000A19C7">
        <w:rPr>
          <w:rFonts w:cstheme="minorHAnsi"/>
          <w:b/>
          <w:sz w:val="24"/>
          <w:szCs w:val="24"/>
        </w:rPr>
        <w:t xml:space="preserve">, above 5m high </w:t>
      </w:r>
      <w:r w:rsidR="00494CA4" w:rsidRPr="000A19C7">
        <w:rPr>
          <w:rFonts w:cstheme="minorHAnsi"/>
          <w:b/>
          <w:sz w:val="24"/>
          <w:szCs w:val="24"/>
        </w:rPr>
        <w:t>and/ or stem girth more than</w:t>
      </w:r>
      <w:r w:rsidR="00F2063E" w:rsidRPr="000A19C7">
        <w:rPr>
          <w:rFonts w:cstheme="minorHAnsi"/>
          <w:b/>
          <w:sz w:val="24"/>
          <w:szCs w:val="24"/>
        </w:rPr>
        <w:t xml:space="preserve"> 20cm)</w:t>
      </w:r>
    </w:p>
    <w:p w14:paraId="27974BD9" w14:textId="446422FF" w:rsidR="00723465" w:rsidRPr="000A19C7" w:rsidRDefault="00485800" w:rsidP="00723465">
      <w:pPr>
        <w:spacing w:line="276" w:lineRule="auto"/>
        <w:rPr>
          <w:rFonts w:cstheme="minorHAnsi"/>
          <w:color w:val="000000"/>
        </w:rPr>
      </w:pPr>
      <w:r w:rsidRPr="000A19C7">
        <w:rPr>
          <w:rFonts w:cstheme="minorHAnsi"/>
          <w:color w:val="000000"/>
        </w:rPr>
        <w:t>S</w:t>
      </w:r>
      <w:r w:rsidR="001F115D" w:rsidRPr="000A19C7">
        <w:rPr>
          <w:rFonts w:cstheme="minorHAnsi"/>
          <w:color w:val="000000"/>
        </w:rPr>
        <w:t>emi-mature</w:t>
      </w:r>
      <w:r w:rsidR="00B50288" w:rsidRPr="000A19C7">
        <w:rPr>
          <w:rFonts w:cstheme="minorHAnsi"/>
          <w:color w:val="000000"/>
        </w:rPr>
        <w:t xml:space="preserve"> tr</w:t>
      </w:r>
      <w:r w:rsidR="002C3CC7" w:rsidRPr="000A19C7">
        <w:rPr>
          <w:rFonts w:cstheme="minorHAnsi"/>
          <w:color w:val="000000"/>
        </w:rPr>
        <w:t xml:space="preserve">ees, </w:t>
      </w:r>
      <w:r w:rsidR="005F7C28" w:rsidRPr="000A19C7">
        <w:rPr>
          <w:rFonts w:cstheme="minorHAnsi"/>
          <w:color w:val="000000"/>
        </w:rPr>
        <w:t>palms</w:t>
      </w:r>
      <w:r w:rsidR="002C3CC7" w:rsidRPr="000A19C7">
        <w:rPr>
          <w:rFonts w:cstheme="minorHAnsi"/>
          <w:color w:val="000000"/>
        </w:rPr>
        <w:t xml:space="preserve"> and tree ferns</w:t>
      </w:r>
      <w:r w:rsidR="00EC497D" w:rsidRPr="000A19C7">
        <w:rPr>
          <w:rFonts w:cstheme="minorHAnsi"/>
          <w:color w:val="000000"/>
        </w:rPr>
        <w:t xml:space="preserve"> have large canopies and</w:t>
      </w:r>
      <w:r w:rsidR="00EB5D93" w:rsidRPr="000A19C7">
        <w:rPr>
          <w:rFonts w:cstheme="minorHAnsi"/>
          <w:color w:val="000000"/>
        </w:rPr>
        <w:t xml:space="preserve"> </w:t>
      </w:r>
      <w:r w:rsidRPr="000A19C7">
        <w:rPr>
          <w:rFonts w:cstheme="minorHAnsi"/>
          <w:color w:val="000000"/>
        </w:rPr>
        <w:t>root</w:t>
      </w:r>
      <w:r w:rsidR="00F42950" w:rsidRPr="000A19C7">
        <w:rPr>
          <w:rFonts w:cstheme="minorHAnsi"/>
          <w:color w:val="000000"/>
        </w:rPr>
        <w:t xml:space="preserve"> </w:t>
      </w:r>
      <w:r w:rsidRPr="000A19C7">
        <w:rPr>
          <w:rFonts w:cstheme="minorHAnsi"/>
          <w:color w:val="000000"/>
        </w:rPr>
        <w:t>balls</w:t>
      </w:r>
      <w:r w:rsidR="00185E40" w:rsidRPr="000A19C7">
        <w:rPr>
          <w:rFonts w:cstheme="minorHAnsi"/>
          <w:color w:val="000000"/>
        </w:rPr>
        <w:t xml:space="preserve">, </w:t>
      </w:r>
      <w:r w:rsidR="00EB5D93" w:rsidRPr="000A19C7">
        <w:rPr>
          <w:rFonts w:cstheme="minorHAnsi"/>
          <w:color w:val="000000"/>
        </w:rPr>
        <w:t xml:space="preserve">and complex </w:t>
      </w:r>
      <w:r w:rsidR="00C64B21" w:rsidRPr="000A19C7">
        <w:rPr>
          <w:rFonts w:cstheme="minorHAnsi"/>
          <w:color w:val="000000"/>
        </w:rPr>
        <w:t>forms</w:t>
      </w:r>
      <w:r w:rsidR="00EB5D93" w:rsidRPr="000A19C7">
        <w:rPr>
          <w:rFonts w:cstheme="minorHAnsi"/>
          <w:color w:val="000000"/>
        </w:rPr>
        <w:t xml:space="preserve"> </w:t>
      </w:r>
      <w:r w:rsidRPr="000A19C7">
        <w:rPr>
          <w:rFonts w:cstheme="minorHAnsi"/>
          <w:color w:val="000000"/>
        </w:rPr>
        <w:t>which</w:t>
      </w:r>
      <w:r w:rsidR="00302333" w:rsidRPr="000A19C7">
        <w:rPr>
          <w:rFonts w:cstheme="minorHAnsi"/>
          <w:color w:val="000000"/>
        </w:rPr>
        <w:t xml:space="preserve"> can make it</w:t>
      </w:r>
      <w:r w:rsidR="003748F0" w:rsidRPr="000A19C7">
        <w:rPr>
          <w:rFonts w:cstheme="minorHAnsi"/>
          <w:color w:val="000000"/>
        </w:rPr>
        <w:t xml:space="preserve"> difficult</w:t>
      </w:r>
      <w:r w:rsidR="004E3258" w:rsidRPr="000A19C7">
        <w:rPr>
          <w:rFonts w:cstheme="minorHAnsi"/>
          <w:color w:val="000000"/>
        </w:rPr>
        <w:t xml:space="preserve"> to</w:t>
      </w:r>
      <w:r w:rsidR="003360D2" w:rsidRPr="000A19C7">
        <w:rPr>
          <w:rFonts w:cstheme="minorHAnsi"/>
          <w:color w:val="000000"/>
        </w:rPr>
        <w:t xml:space="preserve"> </w:t>
      </w:r>
      <w:r w:rsidR="00302333" w:rsidRPr="000A19C7">
        <w:rPr>
          <w:rFonts w:cstheme="minorHAnsi"/>
          <w:color w:val="000000"/>
        </w:rPr>
        <w:t>carry-out</w:t>
      </w:r>
      <w:r w:rsidR="003748F0" w:rsidRPr="000A19C7">
        <w:rPr>
          <w:rFonts w:cstheme="minorHAnsi"/>
          <w:color w:val="000000"/>
        </w:rPr>
        <w:t xml:space="preserve"> thorough </w:t>
      </w:r>
      <w:r w:rsidR="008471BE">
        <w:rPr>
          <w:rFonts w:cstheme="minorHAnsi"/>
          <w:color w:val="000000"/>
        </w:rPr>
        <w:t xml:space="preserve">plant health </w:t>
      </w:r>
      <w:r w:rsidR="005F7C28" w:rsidRPr="000A19C7">
        <w:rPr>
          <w:rFonts w:cstheme="minorHAnsi"/>
          <w:color w:val="000000"/>
        </w:rPr>
        <w:t>inspect</w:t>
      </w:r>
      <w:r w:rsidR="003748F0" w:rsidRPr="000A19C7">
        <w:rPr>
          <w:rFonts w:cstheme="minorHAnsi"/>
          <w:color w:val="000000"/>
        </w:rPr>
        <w:t>ion</w:t>
      </w:r>
      <w:r w:rsidR="00302333" w:rsidRPr="000A19C7">
        <w:rPr>
          <w:rFonts w:cstheme="minorHAnsi"/>
          <w:color w:val="000000"/>
        </w:rPr>
        <w:t>s</w:t>
      </w:r>
      <w:r w:rsidR="00A9713D" w:rsidRPr="000A19C7">
        <w:rPr>
          <w:rFonts w:cstheme="minorHAnsi"/>
          <w:color w:val="000000"/>
        </w:rPr>
        <w:t>, increasing</w:t>
      </w:r>
      <w:r w:rsidRPr="000A19C7">
        <w:rPr>
          <w:rFonts w:cstheme="minorHAnsi"/>
          <w:color w:val="000000"/>
        </w:rPr>
        <w:t xml:space="preserve"> biosecurity risk</w:t>
      </w:r>
      <w:r w:rsidR="003748F0" w:rsidRPr="000A19C7">
        <w:rPr>
          <w:rFonts w:cstheme="minorHAnsi"/>
          <w:color w:val="000000"/>
        </w:rPr>
        <w:t>.</w:t>
      </w:r>
      <w:r w:rsidR="00251A97" w:rsidRPr="000A19C7">
        <w:rPr>
          <w:rFonts w:cstheme="minorHAnsi"/>
          <w:color w:val="000000"/>
        </w:rPr>
        <w:t xml:space="preserve"> </w:t>
      </w:r>
      <w:r w:rsidR="00723465" w:rsidRPr="000A19C7">
        <w:rPr>
          <w:rFonts w:cstheme="minorHAnsi"/>
          <w:color w:val="000000"/>
        </w:rPr>
        <w:br/>
      </w:r>
      <w:r w:rsidR="00723465" w:rsidRPr="000A19C7">
        <w:rPr>
          <w:rFonts w:cstheme="minorHAnsi"/>
          <w:color w:val="000000"/>
        </w:rPr>
        <w:br/>
      </w:r>
      <w:r w:rsidR="00C26F60" w:rsidRPr="000A19C7">
        <w:rPr>
          <w:rFonts w:cstheme="minorHAnsi"/>
        </w:rPr>
        <w:t>To mitigate biosecurity risk posed by semi-mature trees,</w:t>
      </w:r>
      <w:r w:rsidR="00C26F60" w:rsidRPr="000A19C7">
        <w:rPr>
          <w:rFonts w:cstheme="minorHAnsi"/>
          <w:color w:val="000000"/>
        </w:rPr>
        <w:t xml:space="preserve"> palms and tree ferns</w:t>
      </w:r>
      <w:r w:rsidR="00C26F60" w:rsidRPr="000A19C7">
        <w:rPr>
          <w:rFonts w:cstheme="minorHAnsi"/>
        </w:rPr>
        <w:t xml:space="preserve"> (above 5m high and/ or stem girth more than 20cm)</w:t>
      </w:r>
      <w:r w:rsidR="00C26F60">
        <w:rPr>
          <w:rFonts w:cstheme="minorHAnsi"/>
        </w:rPr>
        <w:t xml:space="preserve"> please adhere to the following</w:t>
      </w:r>
      <w:r w:rsidR="00C26F60" w:rsidRPr="000A19C7">
        <w:rPr>
          <w:rFonts w:cstheme="minorHAnsi"/>
        </w:rPr>
        <w:t>:</w:t>
      </w:r>
    </w:p>
    <w:p w14:paraId="72458E88" w14:textId="47B79966" w:rsidR="00723465" w:rsidRPr="000A19C7" w:rsidRDefault="00485614" w:rsidP="009935F2">
      <w:pPr>
        <w:pStyle w:val="ListParagraph"/>
        <w:numPr>
          <w:ilvl w:val="0"/>
          <w:numId w:val="1"/>
        </w:numPr>
        <w:autoSpaceDE w:val="0"/>
        <w:autoSpaceDN w:val="0"/>
        <w:adjustRightInd w:val="0"/>
        <w:spacing w:line="264" w:lineRule="auto"/>
        <w:rPr>
          <w:rFonts w:asciiTheme="minorHAnsi" w:hAnsiTheme="minorHAnsi" w:cstheme="minorHAnsi"/>
          <w:sz w:val="22"/>
          <w:szCs w:val="22"/>
        </w:rPr>
      </w:pPr>
      <w:r>
        <w:rPr>
          <w:rFonts w:asciiTheme="minorHAnsi" w:hAnsiTheme="minorHAnsi" w:cstheme="minorHAnsi"/>
          <w:sz w:val="22"/>
          <w:szCs w:val="22"/>
        </w:rPr>
        <w:lastRenderedPageBreak/>
        <w:t>Include</w:t>
      </w:r>
      <w:r w:rsidR="00723465" w:rsidRPr="000A19C7">
        <w:rPr>
          <w:rFonts w:asciiTheme="minorHAnsi" w:hAnsiTheme="minorHAnsi" w:cstheme="minorHAnsi"/>
          <w:sz w:val="22"/>
          <w:szCs w:val="22"/>
        </w:rPr>
        <w:t xml:space="preserve"> all </w:t>
      </w:r>
      <w:r w:rsidR="0090397E">
        <w:rPr>
          <w:rFonts w:asciiTheme="minorHAnsi" w:hAnsiTheme="minorHAnsi" w:cstheme="minorHAnsi"/>
          <w:sz w:val="22"/>
          <w:szCs w:val="22"/>
        </w:rPr>
        <w:t xml:space="preserve">semi-mature </w:t>
      </w:r>
      <w:r w:rsidR="00723465" w:rsidRPr="000A19C7">
        <w:rPr>
          <w:rFonts w:asciiTheme="minorHAnsi" w:hAnsiTheme="minorHAnsi" w:cstheme="minorHAnsi"/>
          <w:sz w:val="22"/>
          <w:szCs w:val="22"/>
        </w:rPr>
        <w:t xml:space="preserve">trees, palms and tree ferns being used in the plant list submitted via the </w:t>
      </w:r>
      <w:r w:rsidR="00E86D79">
        <w:rPr>
          <w:rFonts w:asciiTheme="minorHAnsi" w:hAnsiTheme="minorHAnsi" w:cstheme="minorHAnsi"/>
          <w:b/>
          <w:bCs/>
          <w:sz w:val="22"/>
          <w:szCs w:val="22"/>
        </w:rPr>
        <w:t xml:space="preserve">email to Charlie, Shows Executive </w:t>
      </w:r>
      <w:r w:rsidR="00741AF5">
        <w:rPr>
          <w:rFonts w:asciiTheme="minorHAnsi" w:hAnsiTheme="minorHAnsi" w:cstheme="minorHAnsi"/>
          <w:sz w:val="22"/>
          <w:szCs w:val="22"/>
        </w:rPr>
        <w:t>(</w:t>
      </w:r>
      <w:hyperlink r:id="rId13" w:history="1">
        <w:r w:rsidR="00E86D79" w:rsidRPr="00873C25">
          <w:rPr>
            <w:rStyle w:val="Hyperlink"/>
            <w:rFonts w:asciiTheme="minorHAnsi" w:hAnsiTheme="minorHAnsi" w:cstheme="minorHAnsi"/>
            <w:sz w:val="22"/>
            <w:szCs w:val="22"/>
          </w:rPr>
          <w:t>charlie.gwynne@threecounties.co.uk</w:t>
        </w:r>
      </w:hyperlink>
      <w:r w:rsidR="00723465" w:rsidRPr="000A19C7">
        <w:rPr>
          <w:rFonts w:asciiTheme="minorHAnsi" w:hAnsiTheme="minorHAnsi" w:cstheme="minorHAnsi"/>
          <w:sz w:val="22"/>
          <w:szCs w:val="22"/>
        </w:rPr>
        <w:t>).</w:t>
      </w:r>
    </w:p>
    <w:p w14:paraId="4DF619DF" w14:textId="38A83BDD" w:rsidR="00B27E1A" w:rsidRDefault="00622B7E" w:rsidP="009935F2">
      <w:pPr>
        <w:pStyle w:val="ListParagraph"/>
        <w:numPr>
          <w:ilvl w:val="0"/>
          <w:numId w:val="1"/>
        </w:numPr>
        <w:autoSpaceDE w:val="0"/>
        <w:autoSpaceDN w:val="0"/>
        <w:adjustRightInd w:val="0"/>
        <w:spacing w:line="264" w:lineRule="auto"/>
        <w:rPr>
          <w:rFonts w:asciiTheme="minorHAnsi" w:hAnsiTheme="minorHAnsi" w:cstheme="minorHAnsi"/>
          <w:sz w:val="22"/>
          <w:szCs w:val="22"/>
        </w:rPr>
      </w:pPr>
      <w:r>
        <w:rPr>
          <w:rFonts w:asciiTheme="minorHAnsi" w:hAnsiTheme="minorHAnsi" w:cstheme="minorHAnsi"/>
          <w:sz w:val="22"/>
          <w:szCs w:val="22"/>
        </w:rPr>
        <w:t xml:space="preserve">Imported </w:t>
      </w:r>
      <w:r w:rsidR="00723465" w:rsidRPr="000A19C7">
        <w:rPr>
          <w:rFonts w:asciiTheme="minorHAnsi" w:hAnsiTheme="minorHAnsi" w:cstheme="minorHAnsi"/>
          <w:sz w:val="22"/>
          <w:szCs w:val="22"/>
        </w:rPr>
        <w:t xml:space="preserve">trees must be held and monitored by a nursery in the UK for at least three months prior to use at a show. </w:t>
      </w:r>
    </w:p>
    <w:p w14:paraId="52242800" w14:textId="113910F9" w:rsidR="00B27E1A" w:rsidRDefault="002F6640" w:rsidP="009935F2">
      <w:pPr>
        <w:pStyle w:val="ListParagraph"/>
        <w:numPr>
          <w:ilvl w:val="0"/>
          <w:numId w:val="1"/>
        </w:numPr>
        <w:autoSpaceDE w:val="0"/>
        <w:autoSpaceDN w:val="0"/>
        <w:adjustRightInd w:val="0"/>
        <w:spacing w:line="264" w:lineRule="auto"/>
        <w:rPr>
          <w:rFonts w:asciiTheme="minorHAnsi" w:hAnsiTheme="minorHAnsi" w:cstheme="minorHAnsi"/>
          <w:sz w:val="22"/>
          <w:szCs w:val="22"/>
        </w:rPr>
      </w:pPr>
      <w:r>
        <w:rPr>
          <w:rFonts w:asciiTheme="minorHAnsi" w:hAnsiTheme="minorHAnsi" w:cstheme="minorHAnsi"/>
          <w:sz w:val="22"/>
          <w:szCs w:val="22"/>
        </w:rPr>
        <w:t>P</w:t>
      </w:r>
      <w:r w:rsidR="00723465" w:rsidRPr="000A19C7">
        <w:rPr>
          <w:rFonts w:asciiTheme="minorHAnsi" w:hAnsiTheme="minorHAnsi" w:cstheme="minorHAnsi"/>
          <w:sz w:val="22"/>
          <w:szCs w:val="22"/>
        </w:rPr>
        <w:t xml:space="preserve">rovide documentary evidence of </w:t>
      </w:r>
      <w:r w:rsidR="009742B2">
        <w:rPr>
          <w:rFonts w:asciiTheme="minorHAnsi" w:hAnsiTheme="minorHAnsi" w:cstheme="minorHAnsi"/>
          <w:sz w:val="22"/>
          <w:szCs w:val="22"/>
        </w:rPr>
        <w:t xml:space="preserve">country of </w:t>
      </w:r>
      <w:r w:rsidR="00723465" w:rsidRPr="000A19C7">
        <w:rPr>
          <w:rFonts w:asciiTheme="minorHAnsi" w:hAnsiTheme="minorHAnsi" w:cstheme="minorHAnsi"/>
          <w:sz w:val="22"/>
          <w:szCs w:val="22"/>
        </w:rPr>
        <w:t xml:space="preserve">origin and length of time in </w:t>
      </w:r>
      <w:r w:rsidR="00B27E1A" w:rsidRPr="000A19C7">
        <w:rPr>
          <w:rFonts w:asciiTheme="minorHAnsi" w:hAnsiTheme="minorHAnsi" w:cstheme="minorHAnsi"/>
          <w:sz w:val="22"/>
          <w:szCs w:val="22"/>
        </w:rPr>
        <w:t xml:space="preserve">the UK, i.e. plant passports, delivery and </w:t>
      </w:r>
      <w:r w:rsidR="00723465" w:rsidRPr="000A19C7">
        <w:rPr>
          <w:rFonts w:asciiTheme="minorHAnsi" w:hAnsiTheme="minorHAnsi" w:cstheme="minorHAnsi"/>
          <w:sz w:val="22"/>
          <w:szCs w:val="22"/>
        </w:rPr>
        <w:t>in</w:t>
      </w:r>
      <w:r w:rsidR="00B27E1A" w:rsidRPr="000A19C7">
        <w:rPr>
          <w:rFonts w:asciiTheme="minorHAnsi" w:hAnsiTheme="minorHAnsi" w:cstheme="minorHAnsi"/>
          <w:sz w:val="22"/>
          <w:szCs w:val="22"/>
        </w:rPr>
        <w:t>voice paperwork from the nursery</w:t>
      </w:r>
      <w:r w:rsidR="00723465" w:rsidRPr="000A19C7">
        <w:rPr>
          <w:rFonts w:asciiTheme="minorHAnsi" w:hAnsiTheme="minorHAnsi" w:cstheme="minorHAnsi"/>
          <w:sz w:val="22"/>
          <w:szCs w:val="22"/>
        </w:rPr>
        <w:t>.</w:t>
      </w:r>
    </w:p>
    <w:p w14:paraId="43CE3590" w14:textId="00A2B489" w:rsidR="00622B7E" w:rsidRPr="00622B7E" w:rsidRDefault="00622B7E" w:rsidP="00622B7E">
      <w:pPr>
        <w:pStyle w:val="ListParagraph"/>
        <w:numPr>
          <w:ilvl w:val="0"/>
          <w:numId w:val="1"/>
        </w:numPr>
        <w:autoSpaceDE w:val="0"/>
        <w:autoSpaceDN w:val="0"/>
        <w:adjustRightInd w:val="0"/>
        <w:spacing w:line="264" w:lineRule="auto"/>
        <w:rPr>
          <w:rFonts w:asciiTheme="minorHAnsi" w:hAnsiTheme="minorHAnsi" w:cstheme="minorHAnsi"/>
          <w:sz w:val="22"/>
          <w:szCs w:val="22"/>
        </w:rPr>
      </w:pPr>
      <w:r w:rsidRPr="000A19C7">
        <w:rPr>
          <w:rFonts w:asciiTheme="minorHAnsi" w:hAnsiTheme="minorHAnsi" w:cstheme="minorHAnsi"/>
          <w:sz w:val="22"/>
          <w:szCs w:val="22"/>
        </w:rPr>
        <w:t xml:space="preserve">Ideally, use </w:t>
      </w:r>
      <w:r w:rsidR="002F6640">
        <w:rPr>
          <w:rFonts w:asciiTheme="minorHAnsi" w:hAnsiTheme="minorHAnsi" w:cstheme="minorHAnsi"/>
          <w:sz w:val="22"/>
          <w:szCs w:val="22"/>
        </w:rPr>
        <w:t xml:space="preserve">only </w:t>
      </w:r>
      <w:r w:rsidRPr="000A19C7">
        <w:rPr>
          <w:rFonts w:asciiTheme="minorHAnsi" w:hAnsiTheme="minorHAnsi" w:cstheme="minorHAnsi"/>
          <w:sz w:val="22"/>
          <w:szCs w:val="22"/>
        </w:rPr>
        <w:t>fully UK grown trees, i.e. grown in the UK from UK seed or cutting material for the entire life of the tree.</w:t>
      </w:r>
    </w:p>
    <w:p w14:paraId="15D94692" w14:textId="77777777" w:rsidR="00B27E1A" w:rsidRPr="000A19C7" w:rsidRDefault="00B27E1A" w:rsidP="00B27E1A">
      <w:pPr>
        <w:pStyle w:val="ListParagraph"/>
        <w:autoSpaceDE w:val="0"/>
        <w:autoSpaceDN w:val="0"/>
        <w:adjustRightInd w:val="0"/>
        <w:spacing w:line="264" w:lineRule="auto"/>
        <w:rPr>
          <w:rFonts w:asciiTheme="minorHAnsi" w:hAnsiTheme="minorHAnsi" w:cstheme="minorHAnsi"/>
          <w:sz w:val="22"/>
          <w:szCs w:val="22"/>
        </w:rPr>
      </w:pPr>
    </w:p>
    <w:p w14:paraId="23140B0F" w14:textId="1E60AB21" w:rsidR="00150709" w:rsidRDefault="00DF1534" w:rsidP="00723465">
      <w:pPr>
        <w:spacing w:line="276" w:lineRule="auto"/>
        <w:rPr>
          <w:rFonts w:cstheme="minorHAnsi"/>
          <w:color w:val="000000"/>
        </w:rPr>
      </w:pPr>
      <w:bookmarkStart w:id="3" w:name="_Toc125626405"/>
      <w:r w:rsidRPr="000A19C7">
        <w:rPr>
          <w:rFonts w:cstheme="minorHAnsi"/>
          <w:b/>
          <w:sz w:val="24"/>
          <w:szCs w:val="24"/>
        </w:rPr>
        <w:t>1.5</w:t>
      </w:r>
      <w:r w:rsidR="00292753" w:rsidRPr="000A19C7">
        <w:rPr>
          <w:rFonts w:cstheme="minorHAnsi"/>
          <w:b/>
          <w:sz w:val="24"/>
          <w:szCs w:val="24"/>
        </w:rPr>
        <w:t xml:space="preserve"> Oak (</w:t>
      </w:r>
      <w:r w:rsidR="00292753" w:rsidRPr="000A19C7">
        <w:rPr>
          <w:rFonts w:cstheme="minorHAnsi"/>
          <w:b/>
          <w:i/>
          <w:sz w:val="24"/>
          <w:szCs w:val="24"/>
        </w:rPr>
        <w:t>Quercus</w:t>
      </w:r>
      <w:r w:rsidR="00292753" w:rsidRPr="000A19C7">
        <w:rPr>
          <w:rFonts w:cstheme="minorHAnsi"/>
          <w:b/>
          <w:sz w:val="24"/>
          <w:szCs w:val="24"/>
        </w:rPr>
        <w:t xml:space="preserve"> spp.) &amp; Oak Processionary Moth (OPM) </w:t>
      </w:r>
      <w:r w:rsidR="00292753" w:rsidRPr="000A19C7">
        <w:rPr>
          <w:rFonts w:cstheme="minorHAnsi"/>
          <w:b/>
          <w:color w:val="000000"/>
          <w:sz w:val="24"/>
          <w:szCs w:val="24"/>
        </w:rPr>
        <w:t>(</w:t>
      </w:r>
      <w:proofErr w:type="spellStart"/>
      <w:r w:rsidR="00292753" w:rsidRPr="000A19C7">
        <w:rPr>
          <w:rFonts w:cstheme="minorHAnsi"/>
          <w:b/>
          <w:i/>
          <w:color w:val="000000"/>
          <w:sz w:val="24"/>
          <w:szCs w:val="24"/>
        </w:rPr>
        <w:t>Thaumetopoea</w:t>
      </w:r>
      <w:proofErr w:type="spellEnd"/>
      <w:r w:rsidR="00292753" w:rsidRPr="000A19C7">
        <w:rPr>
          <w:rFonts w:cstheme="minorHAnsi"/>
          <w:b/>
          <w:i/>
          <w:color w:val="000000"/>
          <w:sz w:val="24"/>
          <w:szCs w:val="24"/>
        </w:rPr>
        <w:t xml:space="preserve"> </w:t>
      </w:r>
      <w:proofErr w:type="spellStart"/>
      <w:r w:rsidR="00292753" w:rsidRPr="000A19C7">
        <w:rPr>
          <w:rFonts w:cstheme="minorHAnsi"/>
          <w:b/>
          <w:i/>
          <w:color w:val="000000"/>
          <w:sz w:val="24"/>
          <w:szCs w:val="24"/>
        </w:rPr>
        <w:t>processionea</w:t>
      </w:r>
      <w:proofErr w:type="spellEnd"/>
      <w:r w:rsidR="002664C5" w:rsidRPr="000A19C7">
        <w:rPr>
          <w:rFonts w:cstheme="minorHAnsi"/>
          <w:b/>
          <w:color w:val="000000"/>
          <w:sz w:val="24"/>
          <w:szCs w:val="24"/>
        </w:rPr>
        <w:t>)</w:t>
      </w:r>
      <w:r w:rsidR="00C76489" w:rsidRPr="000A19C7">
        <w:rPr>
          <w:rFonts w:cstheme="minorHAnsi"/>
          <w:b/>
          <w:sz w:val="24"/>
          <w:szCs w:val="24"/>
        </w:rPr>
        <w:br/>
      </w:r>
      <w:bookmarkEnd w:id="3"/>
      <w:r w:rsidR="00B5220B">
        <w:rPr>
          <w:rFonts w:cstheme="minorHAnsi"/>
          <w:color w:val="000000"/>
        </w:rPr>
        <w:t xml:space="preserve">OPM </w:t>
      </w:r>
      <w:r w:rsidR="00651F78">
        <w:rPr>
          <w:rFonts w:cstheme="minorHAnsi"/>
          <w:color w:val="000000"/>
        </w:rPr>
        <w:t xml:space="preserve">arrived </w:t>
      </w:r>
      <w:r w:rsidR="00BE0B7E">
        <w:rPr>
          <w:rFonts w:cstheme="minorHAnsi"/>
          <w:color w:val="000000"/>
        </w:rPr>
        <w:t xml:space="preserve">in England </w:t>
      </w:r>
      <w:r w:rsidR="005D2D6E">
        <w:rPr>
          <w:rFonts w:cstheme="minorHAnsi"/>
          <w:color w:val="000000"/>
        </w:rPr>
        <w:t>on imported trees</w:t>
      </w:r>
      <w:r w:rsidR="00BB0EAF">
        <w:rPr>
          <w:rFonts w:cstheme="minorHAnsi"/>
          <w:color w:val="000000"/>
        </w:rPr>
        <w:t xml:space="preserve"> in 2005</w:t>
      </w:r>
      <w:r w:rsidR="005D2D6E">
        <w:rPr>
          <w:rFonts w:cstheme="minorHAnsi"/>
          <w:color w:val="000000"/>
        </w:rPr>
        <w:t xml:space="preserve">. The </w:t>
      </w:r>
      <w:r w:rsidR="00B5220B">
        <w:rPr>
          <w:rFonts w:cstheme="minorHAnsi"/>
          <w:color w:val="000000"/>
        </w:rPr>
        <w:t>c</w:t>
      </w:r>
      <w:r w:rsidR="00D25B6E" w:rsidRPr="000A19C7">
        <w:rPr>
          <w:rFonts w:cstheme="minorHAnsi"/>
          <w:color w:val="000000"/>
        </w:rPr>
        <w:t>aterpillars</w:t>
      </w:r>
      <w:r w:rsidR="00843200" w:rsidRPr="000A19C7">
        <w:rPr>
          <w:rFonts w:cstheme="minorHAnsi"/>
          <w:color w:val="000000"/>
        </w:rPr>
        <w:t xml:space="preserve"> </w:t>
      </w:r>
      <w:r w:rsidR="005D2D6E">
        <w:rPr>
          <w:rFonts w:cstheme="minorHAnsi"/>
          <w:color w:val="000000"/>
        </w:rPr>
        <w:t>feed on oak species causing</w:t>
      </w:r>
      <w:r w:rsidR="00D25B6E" w:rsidRPr="000A19C7">
        <w:rPr>
          <w:rFonts w:cstheme="minorHAnsi"/>
          <w:color w:val="000000"/>
        </w:rPr>
        <w:t xml:space="preserve"> </w:t>
      </w:r>
      <w:r w:rsidR="004C756E">
        <w:rPr>
          <w:rFonts w:cstheme="minorHAnsi"/>
          <w:color w:val="000000"/>
        </w:rPr>
        <w:t xml:space="preserve">severe </w:t>
      </w:r>
      <w:r w:rsidR="005F470D">
        <w:rPr>
          <w:rFonts w:cstheme="minorHAnsi"/>
          <w:color w:val="000000"/>
        </w:rPr>
        <w:t>defoliation</w:t>
      </w:r>
      <w:r w:rsidR="00150709">
        <w:rPr>
          <w:rFonts w:cstheme="minorHAnsi"/>
          <w:color w:val="000000"/>
        </w:rPr>
        <w:t>,</w:t>
      </w:r>
      <w:r w:rsidR="00BE0B7E">
        <w:rPr>
          <w:rFonts w:cstheme="minorHAnsi"/>
          <w:color w:val="000000"/>
        </w:rPr>
        <w:t xml:space="preserve"> impacting</w:t>
      </w:r>
      <w:r w:rsidR="00BB0EAF">
        <w:rPr>
          <w:rFonts w:cstheme="minorHAnsi"/>
          <w:color w:val="000000"/>
        </w:rPr>
        <w:t xml:space="preserve"> </w:t>
      </w:r>
      <w:r w:rsidR="00D72235">
        <w:rPr>
          <w:rFonts w:cstheme="minorHAnsi"/>
          <w:color w:val="000000"/>
        </w:rPr>
        <w:t>tree</w:t>
      </w:r>
      <w:r w:rsidR="00D25B6E" w:rsidRPr="000A19C7">
        <w:rPr>
          <w:rFonts w:cstheme="minorHAnsi"/>
          <w:color w:val="000000"/>
        </w:rPr>
        <w:t xml:space="preserve"> health</w:t>
      </w:r>
      <w:r w:rsidR="005F470D">
        <w:rPr>
          <w:rFonts w:cstheme="minorHAnsi"/>
          <w:color w:val="000000"/>
        </w:rPr>
        <w:t xml:space="preserve">. They are </w:t>
      </w:r>
      <w:r w:rsidR="00BB0EAF">
        <w:rPr>
          <w:rFonts w:cstheme="minorHAnsi"/>
          <w:color w:val="000000"/>
        </w:rPr>
        <w:t>a</w:t>
      </w:r>
      <w:r w:rsidR="00150709">
        <w:rPr>
          <w:rFonts w:cstheme="minorHAnsi"/>
          <w:color w:val="000000"/>
        </w:rPr>
        <w:t xml:space="preserve"> hazard to human and animal health</w:t>
      </w:r>
      <w:r w:rsidR="00BE0B7E">
        <w:rPr>
          <w:rFonts w:cstheme="minorHAnsi"/>
          <w:color w:val="000000"/>
        </w:rPr>
        <w:t xml:space="preserve"> as </w:t>
      </w:r>
      <w:r w:rsidR="00651F78">
        <w:rPr>
          <w:rFonts w:cstheme="minorHAnsi"/>
          <w:color w:val="000000"/>
        </w:rPr>
        <w:t>the hairs on the caterpillar cause significant</w:t>
      </w:r>
      <w:r w:rsidR="00BB0EAF">
        <w:rPr>
          <w:rFonts w:cstheme="minorHAnsi"/>
          <w:color w:val="000000"/>
        </w:rPr>
        <w:t xml:space="preserve"> eye, skin and respiratory irritation.</w:t>
      </w:r>
      <w:r w:rsidR="00B5220B">
        <w:rPr>
          <w:rFonts w:cstheme="minorHAnsi"/>
          <w:color w:val="000000"/>
        </w:rPr>
        <w:t xml:space="preserve"> </w:t>
      </w:r>
    </w:p>
    <w:p w14:paraId="68B07C06" w14:textId="587D5810" w:rsidR="00D25B6E" w:rsidRPr="000A19C7" w:rsidRDefault="00B5220B" w:rsidP="00723465">
      <w:pPr>
        <w:spacing w:line="276" w:lineRule="auto"/>
        <w:rPr>
          <w:rFonts w:cstheme="minorHAnsi"/>
          <w:color w:val="000000"/>
        </w:rPr>
      </w:pPr>
      <w:r>
        <w:rPr>
          <w:rFonts w:cstheme="minorHAnsi"/>
          <w:color w:val="000000"/>
        </w:rPr>
        <w:t>OPM is established in Greater L</w:t>
      </w:r>
      <w:r w:rsidR="005F470D">
        <w:rPr>
          <w:rFonts w:cstheme="minorHAnsi"/>
          <w:color w:val="000000"/>
        </w:rPr>
        <w:t>ondon</w:t>
      </w:r>
      <w:r w:rsidR="000E590D">
        <w:rPr>
          <w:rFonts w:cstheme="minorHAnsi"/>
          <w:color w:val="000000"/>
        </w:rPr>
        <w:t xml:space="preserve"> and parts of the home counties</w:t>
      </w:r>
      <w:r w:rsidR="005F470D">
        <w:rPr>
          <w:rFonts w:cstheme="minorHAnsi"/>
          <w:color w:val="000000"/>
        </w:rPr>
        <w:t xml:space="preserve">, </w:t>
      </w:r>
      <w:r>
        <w:rPr>
          <w:rFonts w:cstheme="minorHAnsi"/>
          <w:color w:val="000000"/>
        </w:rPr>
        <w:t>known as the Established A</w:t>
      </w:r>
      <w:r w:rsidR="005F470D">
        <w:rPr>
          <w:rFonts w:cstheme="minorHAnsi"/>
          <w:color w:val="000000"/>
        </w:rPr>
        <w:t>rea</w:t>
      </w:r>
      <w:r w:rsidR="000E590D">
        <w:rPr>
          <w:rFonts w:cstheme="minorHAnsi"/>
          <w:color w:val="000000"/>
        </w:rPr>
        <w:t>. A Buffer Zone and a further 10km Exclusion Zone surround this area to control further spread.</w:t>
      </w:r>
    </w:p>
    <w:p w14:paraId="79997E08" w14:textId="035FB1E5" w:rsidR="00723465" w:rsidRDefault="00AE5995" w:rsidP="00723465">
      <w:pPr>
        <w:rPr>
          <w:rFonts w:cstheme="minorHAnsi"/>
        </w:rPr>
      </w:pPr>
      <w:r w:rsidRPr="00AE5995">
        <w:rPr>
          <w:rFonts w:cstheme="minorHAnsi"/>
          <w:u w:val="single"/>
        </w:rPr>
        <w:t xml:space="preserve">Chelsea Flower Show &amp; </w:t>
      </w:r>
      <w:r w:rsidR="00723465" w:rsidRPr="00AE5995">
        <w:rPr>
          <w:rFonts w:cstheme="minorHAnsi"/>
          <w:u w:val="single"/>
        </w:rPr>
        <w:t>Hampton Court Palace Garden Festival</w:t>
      </w:r>
      <w:r w:rsidR="00DF55C7">
        <w:rPr>
          <w:rFonts w:cstheme="minorHAnsi"/>
        </w:rPr>
        <w:t xml:space="preserve"> </w:t>
      </w:r>
      <w:r>
        <w:rPr>
          <w:rFonts w:cstheme="minorHAnsi"/>
        </w:rPr>
        <w:t>sit</w:t>
      </w:r>
      <w:r w:rsidR="00387BA8">
        <w:rPr>
          <w:rFonts w:cstheme="minorHAnsi"/>
        </w:rPr>
        <w:t xml:space="preserve"> </w:t>
      </w:r>
      <w:r w:rsidR="00723465" w:rsidRPr="000A19C7">
        <w:rPr>
          <w:rFonts w:cstheme="minorHAnsi"/>
        </w:rPr>
        <w:t>w</w:t>
      </w:r>
      <w:r w:rsidR="00061FA9">
        <w:rPr>
          <w:rFonts w:cstheme="minorHAnsi"/>
        </w:rPr>
        <w:t>ithin the OPM Esta</w:t>
      </w:r>
      <w:r w:rsidR="007158B7">
        <w:rPr>
          <w:rFonts w:cstheme="minorHAnsi"/>
        </w:rPr>
        <w:t>blished Area</w:t>
      </w:r>
      <w:r w:rsidR="00723465" w:rsidRPr="000A19C7">
        <w:rPr>
          <w:rFonts w:cstheme="minorHAnsi"/>
        </w:rPr>
        <w:t>. All Oak (</w:t>
      </w:r>
      <w:r w:rsidR="00723465" w:rsidRPr="000A19C7">
        <w:rPr>
          <w:rFonts w:cstheme="minorHAnsi"/>
          <w:i/>
        </w:rPr>
        <w:t>Quercus</w:t>
      </w:r>
      <w:r w:rsidR="00723465" w:rsidRPr="000A19C7">
        <w:rPr>
          <w:rFonts w:cstheme="minorHAnsi"/>
        </w:rPr>
        <w:t>) species of any size are prohibited from both shows, to comply with UK legislation</w:t>
      </w:r>
      <w:r w:rsidR="003D2BDA">
        <w:rPr>
          <w:rFonts w:cstheme="minorHAnsi"/>
        </w:rPr>
        <w:t xml:space="preserve"> which</w:t>
      </w:r>
      <w:r w:rsidR="000119F6">
        <w:rPr>
          <w:rFonts w:cstheme="minorHAnsi"/>
        </w:rPr>
        <w:t xml:space="preserve"> </w:t>
      </w:r>
      <w:r w:rsidR="00723465" w:rsidRPr="000A19C7">
        <w:rPr>
          <w:rFonts w:cstheme="minorHAnsi"/>
        </w:rPr>
        <w:t>prevent</w:t>
      </w:r>
      <w:r w:rsidR="003D2BDA">
        <w:rPr>
          <w:rFonts w:cstheme="minorHAnsi"/>
        </w:rPr>
        <w:t>s</w:t>
      </w:r>
      <w:r w:rsidR="00560DD6">
        <w:rPr>
          <w:rFonts w:cstheme="minorHAnsi"/>
        </w:rPr>
        <w:t xml:space="preserve"> spread into </w:t>
      </w:r>
      <w:r w:rsidR="000119F6">
        <w:rPr>
          <w:rFonts w:cstheme="minorHAnsi"/>
        </w:rPr>
        <w:t xml:space="preserve">the UK </w:t>
      </w:r>
      <w:r w:rsidR="00723465" w:rsidRPr="000A19C7">
        <w:rPr>
          <w:rFonts w:cstheme="minorHAnsi"/>
        </w:rPr>
        <w:t xml:space="preserve">Pest Free Area. </w:t>
      </w:r>
    </w:p>
    <w:p w14:paraId="1E37A550" w14:textId="375B0694" w:rsidR="00FC5C9B" w:rsidRPr="00FC5C9B" w:rsidRDefault="0073503B" w:rsidP="00FC5C9B">
      <w:pPr>
        <w:rPr>
          <w:rFonts w:cstheme="minorHAnsi"/>
        </w:rPr>
      </w:pPr>
      <w:r>
        <w:rPr>
          <w:rFonts w:cstheme="minorHAnsi"/>
          <w:u w:val="single"/>
        </w:rPr>
        <w:t xml:space="preserve">Malvern Spring Festival, Urban Show &amp; </w:t>
      </w:r>
      <w:r w:rsidR="00AE5995" w:rsidRPr="00AE5995">
        <w:rPr>
          <w:rFonts w:cstheme="minorHAnsi"/>
          <w:u w:val="single"/>
        </w:rPr>
        <w:t>Tatton Park Flower Sho</w:t>
      </w:r>
      <w:r>
        <w:rPr>
          <w:rFonts w:cstheme="minorHAnsi"/>
          <w:u w:val="single"/>
        </w:rPr>
        <w:t>w</w:t>
      </w:r>
      <w:r w:rsidR="00AE5995" w:rsidRPr="00780C5D">
        <w:rPr>
          <w:rFonts w:cstheme="minorHAnsi"/>
        </w:rPr>
        <w:t xml:space="preserve"> </w:t>
      </w:r>
      <w:r w:rsidR="0001753A">
        <w:rPr>
          <w:rFonts w:cstheme="minorHAnsi"/>
        </w:rPr>
        <w:t>sit</w:t>
      </w:r>
      <w:r w:rsidR="00387BA8">
        <w:rPr>
          <w:rFonts w:cstheme="minorHAnsi"/>
        </w:rPr>
        <w:t xml:space="preserve"> within the </w:t>
      </w:r>
      <w:r w:rsidR="0001753A">
        <w:rPr>
          <w:rFonts w:cstheme="minorHAnsi"/>
        </w:rPr>
        <w:t>P</w:t>
      </w:r>
      <w:r w:rsidR="00387BA8">
        <w:rPr>
          <w:rFonts w:cstheme="minorHAnsi"/>
        </w:rPr>
        <w:t>est Free Area</w:t>
      </w:r>
      <w:r w:rsidR="0001753A">
        <w:rPr>
          <w:rFonts w:cstheme="minorHAnsi"/>
        </w:rPr>
        <w:t>, therefore a</w:t>
      </w:r>
      <w:r w:rsidR="00FC5C9B" w:rsidRPr="000A19C7">
        <w:rPr>
          <w:rFonts w:cstheme="minorHAnsi"/>
        </w:rPr>
        <w:t>ll Oak (</w:t>
      </w:r>
      <w:r w:rsidR="00FC5C9B" w:rsidRPr="000A19C7">
        <w:rPr>
          <w:rFonts w:cstheme="minorHAnsi"/>
          <w:i/>
        </w:rPr>
        <w:t>Quercus</w:t>
      </w:r>
      <w:r w:rsidR="00FC5C9B">
        <w:rPr>
          <w:rFonts w:cstheme="minorHAnsi"/>
        </w:rPr>
        <w:t>) species of any size can be exhibited at</w:t>
      </w:r>
      <w:r w:rsidR="00FC5C9B" w:rsidRPr="000A19C7">
        <w:rPr>
          <w:rFonts w:cstheme="minorHAnsi"/>
        </w:rPr>
        <w:t xml:space="preserve"> both shows</w:t>
      </w:r>
      <w:r w:rsidR="00FC5C9B">
        <w:rPr>
          <w:rFonts w:cstheme="minorHAnsi"/>
        </w:rPr>
        <w:t>.</w:t>
      </w:r>
    </w:p>
    <w:p w14:paraId="7B8BE62A" w14:textId="1DDDC46B" w:rsidR="001C05EF" w:rsidRPr="008D3C68" w:rsidRDefault="00FC5C9B" w:rsidP="008D3C68">
      <w:pPr>
        <w:rPr>
          <w:rFonts w:cstheme="minorHAnsi"/>
        </w:rPr>
      </w:pPr>
      <w:r w:rsidRPr="000A19C7">
        <w:rPr>
          <w:rFonts w:cstheme="minorHAnsi"/>
          <w:color w:val="000000"/>
        </w:rPr>
        <w:t>F</w:t>
      </w:r>
      <w:r>
        <w:rPr>
          <w:rFonts w:cstheme="minorHAnsi"/>
          <w:color w:val="000000"/>
        </w:rPr>
        <w:t xml:space="preserve">or </w:t>
      </w:r>
      <w:r w:rsidR="000032E1">
        <w:rPr>
          <w:rFonts w:cstheme="minorHAnsi"/>
          <w:color w:val="000000"/>
        </w:rPr>
        <w:t xml:space="preserve">further </w:t>
      </w:r>
      <w:r w:rsidRPr="000A19C7">
        <w:rPr>
          <w:rFonts w:cstheme="minorHAnsi"/>
          <w:color w:val="000000"/>
        </w:rPr>
        <w:t>informat</w:t>
      </w:r>
      <w:r w:rsidR="007D031D">
        <w:rPr>
          <w:rFonts w:cstheme="minorHAnsi"/>
          <w:color w:val="000000"/>
        </w:rPr>
        <w:t xml:space="preserve">ion </w:t>
      </w:r>
      <w:r w:rsidR="000269F1">
        <w:rPr>
          <w:rFonts w:cstheme="minorHAnsi"/>
          <w:color w:val="000000"/>
        </w:rPr>
        <w:t>visit</w:t>
      </w:r>
      <w:r w:rsidRPr="000A19C7">
        <w:rPr>
          <w:rFonts w:cstheme="minorHAnsi"/>
          <w:color w:val="000000"/>
        </w:rPr>
        <w:t xml:space="preserve">: </w:t>
      </w:r>
      <w:r w:rsidRPr="000A19C7">
        <w:rPr>
          <w:rFonts w:cstheme="minorHAnsi"/>
          <w:i/>
          <w:color w:val="000000"/>
        </w:rPr>
        <w:t>forestresearch.gov.uk/tools-and-resources/fthr/pest-and-disease-resources/oak-processionary-moth-thaumetopoea-processionea/</w:t>
      </w:r>
      <w:bookmarkStart w:id="4" w:name="_Toc116550225"/>
      <w:bookmarkStart w:id="5" w:name="_Toc125626406"/>
      <w:r w:rsidR="008D3C68">
        <w:rPr>
          <w:rFonts w:cstheme="minorHAnsi"/>
        </w:rPr>
        <w:br/>
      </w:r>
      <w:r w:rsidR="008D3C68">
        <w:rPr>
          <w:rFonts w:cstheme="minorHAnsi"/>
        </w:rPr>
        <w:br/>
      </w:r>
      <w:r w:rsidR="00DF1534" w:rsidRPr="000A19C7">
        <w:rPr>
          <w:rFonts w:cstheme="minorHAnsi"/>
          <w:b/>
          <w:sz w:val="24"/>
          <w:szCs w:val="24"/>
        </w:rPr>
        <w:t>1.6</w:t>
      </w:r>
      <w:r w:rsidR="00092B60" w:rsidRPr="000A19C7">
        <w:rPr>
          <w:rFonts w:cstheme="minorHAnsi"/>
          <w:b/>
          <w:sz w:val="24"/>
          <w:szCs w:val="24"/>
        </w:rPr>
        <w:t xml:space="preserve"> Spruce (</w:t>
      </w:r>
      <w:r w:rsidR="00092B60" w:rsidRPr="000A19C7">
        <w:rPr>
          <w:rFonts w:cstheme="minorHAnsi"/>
          <w:b/>
          <w:i/>
          <w:sz w:val="24"/>
          <w:szCs w:val="24"/>
        </w:rPr>
        <w:t>Picea</w:t>
      </w:r>
      <w:r w:rsidR="00092B60" w:rsidRPr="000A19C7">
        <w:rPr>
          <w:rFonts w:cstheme="minorHAnsi"/>
          <w:b/>
          <w:sz w:val="24"/>
          <w:szCs w:val="24"/>
        </w:rPr>
        <w:t xml:space="preserve"> spp.)</w:t>
      </w:r>
      <w:r w:rsidR="002B222C" w:rsidRPr="000A19C7">
        <w:rPr>
          <w:rFonts w:cstheme="minorHAnsi"/>
          <w:b/>
          <w:sz w:val="24"/>
          <w:szCs w:val="24"/>
        </w:rPr>
        <w:t xml:space="preserve"> </w:t>
      </w:r>
      <w:bookmarkEnd w:id="4"/>
      <w:bookmarkEnd w:id="5"/>
      <w:r w:rsidR="00092B60" w:rsidRPr="000A19C7">
        <w:rPr>
          <w:rFonts w:cstheme="minorHAnsi"/>
          <w:b/>
          <w:sz w:val="24"/>
          <w:szCs w:val="24"/>
        </w:rPr>
        <w:t xml:space="preserve">&amp; </w:t>
      </w:r>
      <w:r w:rsidR="001D5575" w:rsidRPr="000A19C7">
        <w:rPr>
          <w:rFonts w:cstheme="minorHAnsi"/>
          <w:b/>
          <w:sz w:val="24"/>
          <w:szCs w:val="24"/>
        </w:rPr>
        <w:t xml:space="preserve">Larger </w:t>
      </w:r>
      <w:r w:rsidR="00092B60" w:rsidRPr="000A19C7">
        <w:rPr>
          <w:rFonts w:cstheme="minorHAnsi"/>
          <w:b/>
          <w:sz w:val="24"/>
          <w:szCs w:val="24"/>
        </w:rPr>
        <w:t xml:space="preserve">Eight-toothed </w:t>
      </w:r>
      <w:r w:rsidR="001D5575" w:rsidRPr="000A19C7">
        <w:rPr>
          <w:rFonts w:cstheme="minorHAnsi"/>
          <w:b/>
          <w:sz w:val="24"/>
          <w:szCs w:val="24"/>
        </w:rPr>
        <w:t xml:space="preserve">European </w:t>
      </w:r>
      <w:r w:rsidR="00092B60" w:rsidRPr="000A19C7">
        <w:rPr>
          <w:rFonts w:cstheme="minorHAnsi"/>
          <w:b/>
          <w:sz w:val="24"/>
          <w:szCs w:val="24"/>
        </w:rPr>
        <w:t>Spruce Bark Beetle (</w:t>
      </w:r>
      <w:r w:rsidR="00092B60" w:rsidRPr="000A19C7">
        <w:rPr>
          <w:rFonts w:cstheme="minorHAnsi"/>
          <w:b/>
          <w:i/>
          <w:sz w:val="24"/>
          <w:szCs w:val="24"/>
        </w:rPr>
        <w:t xml:space="preserve">Ips </w:t>
      </w:r>
      <w:proofErr w:type="spellStart"/>
      <w:r w:rsidR="00092B60" w:rsidRPr="000A19C7">
        <w:rPr>
          <w:rFonts w:cstheme="minorHAnsi"/>
          <w:b/>
          <w:i/>
          <w:sz w:val="24"/>
          <w:szCs w:val="24"/>
        </w:rPr>
        <w:t>typographus</w:t>
      </w:r>
      <w:proofErr w:type="spellEnd"/>
      <w:r w:rsidR="00092B60" w:rsidRPr="000A19C7">
        <w:rPr>
          <w:rFonts w:cstheme="minorHAnsi"/>
          <w:b/>
          <w:sz w:val="24"/>
          <w:szCs w:val="24"/>
        </w:rPr>
        <w:t>)</w:t>
      </w:r>
      <w:r w:rsidR="001D5575" w:rsidRPr="000A19C7">
        <w:rPr>
          <w:rFonts w:cstheme="minorHAnsi"/>
          <w:b/>
          <w:sz w:val="24"/>
          <w:szCs w:val="24"/>
        </w:rPr>
        <w:t xml:space="preserve"> </w:t>
      </w:r>
      <w:r w:rsidR="001D5575" w:rsidRPr="000A19C7">
        <w:rPr>
          <w:rFonts w:cstheme="minorHAnsi"/>
          <w:b/>
          <w:sz w:val="24"/>
          <w:szCs w:val="24"/>
        </w:rPr>
        <w:br/>
      </w:r>
      <w:r w:rsidR="00D72104" w:rsidRPr="000A19C7">
        <w:rPr>
          <w:rFonts w:cstheme="minorHAnsi"/>
        </w:rPr>
        <w:t xml:space="preserve">Outbreaks of </w:t>
      </w:r>
      <w:r w:rsidR="00D72104" w:rsidRPr="000A19C7">
        <w:rPr>
          <w:rFonts w:cstheme="minorHAnsi"/>
          <w:i/>
        </w:rPr>
        <w:t xml:space="preserve">Ips </w:t>
      </w:r>
      <w:proofErr w:type="spellStart"/>
      <w:r w:rsidR="00D72104" w:rsidRPr="000A19C7">
        <w:rPr>
          <w:rFonts w:cstheme="minorHAnsi"/>
          <w:i/>
        </w:rPr>
        <w:t>typographus</w:t>
      </w:r>
      <w:proofErr w:type="spellEnd"/>
      <w:r w:rsidR="00D72104" w:rsidRPr="000A19C7">
        <w:rPr>
          <w:rFonts w:cstheme="minorHAnsi"/>
          <w:i/>
        </w:rPr>
        <w:t xml:space="preserve"> </w:t>
      </w:r>
      <w:r w:rsidR="00FD7F4F" w:rsidRPr="000A19C7">
        <w:rPr>
          <w:rFonts w:cstheme="minorHAnsi"/>
        </w:rPr>
        <w:t>have occurred</w:t>
      </w:r>
      <w:r w:rsidR="00D72104" w:rsidRPr="000A19C7">
        <w:rPr>
          <w:rFonts w:cstheme="minorHAnsi"/>
        </w:rPr>
        <w:t xml:space="preserve"> </w:t>
      </w:r>
      <w:r w:rsidR="000E65B3" w:rsidRPr="000A19C7">
        <w:rPr>
          <w:rFonts w:cstheme="minorHAnsi"/>
        </w:rPr>
        <w:t>in Kent</w:t>
      </w:r>
      <w:r w:rsidR="00BD33C7" w:rsidRPr="000A19C7">
        <w:rPr>
          <w:rFonts w:cstheme="minorHAnsi"/>
        </w:rPr>
        <w:t xml:space="preserve">, </w:t>
      </w:r>
      <w:r w:rsidR="000E65B3" w:rsidRPr="000A19C7">
        <w:rPr>
          <w:rFonts w:cstheme="minorHAnsi"/>
        </w:rPr>
        <w:t>Sussex</w:t>
      </w:r>
      <w:r w:rsidR="00BD33C7" w:rsidRPr="000A19C7">
        <w:rPr>
          <w:rFonts w:cstheme="minorHAnsi"/>
        </w:rPr>
        <w:t xml:space="preserve"> and Surrey</w:t>
      </w:r>
      <w:r w:rsidR="00273A20">
        <w:rPr>
          <w:rFonts w:cstheme="minorHAnsi"/>
        </w:rPr>
        <w:t xml:space="preserve">. </w:t>
      </w:r>
      <w:r w:rsidR="00BD33C7" w:rsidRPr="000A19C7">
        <w:rPr>
          <w:rFonts w:cstheme="minorHAnsi"/>
        </w:rPr>
        <w:t>Th</w:t>
      </w:r>
      <w:r w:rsidR="00756A53" w:rsidRPr="000A19C7">
        <w:rPr>
          <w:rFonts w:cstheme="minorHAnsi"/>
        </w:rPr>
        <w:t>e beetle is primarily associated</w:t>
      </w:r>
      <w:r w:rsidR="00C0331F" w:rsidRPr="000A19C7">
        <w:rPr>
          <w:rFonts w:cstheme="minorHAnsi"/>
        </w:rPr>
        <w:t xml:space="preserve"> with dead </w:t>
      </w:r>
      <w:r w:rsidR="00273A20">
        <w:rPr>
          <w:rFonts w:cstheme="minorHAnsi"/>
        </w:rPr>
        <w:t xml:space="preserve">or weak </w:t>
      </w:r>
      <w:r w:rsidR="00C0331F" w:rsidRPr="000A19C7">
        <w:rPr>
          <w:rFonts w:cstheme="minorHAnsi"/>
        </w:rPr>
        <w:t>trees</w:t>
      </w:r>
      <w:r w:rsidR="00273A20">
        <w:rPr>
          <w:rFonts w:cstheme="minorHAnsi"/>
        </w:rPr>
        <w:t>,</w:t>
      </w:r>
      <w:r w:rsidR="00C0331F" w:rsidRPr="000A19C7">
        <w:rPr>
          <w:rFonts w:cstheme="minorHAnsi"/>
        </w:rPr>
        <w:t xml:space="preserve"> and</w:t>
      </w:r>
      <w:r w:rsidR="00206E62">
        <w:rPr>
          <w:rFonts w:cstheme="minorHAnsi"/>
        </w:rPr>
        <w:t xml:space="preserve"> will infest</w:t>
      </w:r>
      <w:r w:rsidR="00B31DC7" w:rsidRPr="000A19C7">
        <w:rPr>
          <w:rFonts w:cstheme="minorHAnsi"/>
        </w:rPr>
        <w:t xml:space="preserve"> healthy trees if in </w:t>
      </w:r>
      <w:r w:rsidR="00C0331F" w:rsidRPr="000A19C7">
        <w:rPr>
          <w:rFonts w:cstheme="minorHAnsi"/>
        </w:rPr>
        <w:t>high numbers. It is a</w:t>
      </w:r>
      <w:r w:rsidR="007362F0" w:rsidRPr="000A19C7">
        <w:rPr>
          <w:rFonts w:cstheme="minorHAnsi"/>
        </w:rPr>
        <w:t>lso a</w:t>
      </w:r>
      <w:r w:rsidR="00C0331F" w:rsidRPr="000A19C7">
        <w:rPr>
          <w:rFonts w:cstheme="minorHAnsi"/>
        </w:rPr>
        <w:t xml:space="preserve"> vector for a number of </w:t>
      </w:r>
      <w:r w:rsidR="00756A53" w:rsidRPr="000A19C7">
        <w:rPr>
          <w:rFonts w:cstheme="minorHAnsi"/>
        </w:rPr>
        <w:t>fungal tree diseases.</w:t>
      </w:r>
      <w:r w:rsidR="008A4AFA" w:rsidRPr="000A19C7">
        <w:rPr>
          <w:rFonts w:cstheme="minorHAnsi"/>
        </w:rPr>
        <w:br/>
      </w:r>
      <w:r w:rsidR="008A4AFA" w:rsidRPr="000A19C7">
        <w:rPr>
          <w:rFonts w:cstheme="minorHAnsi"/>
        </w:rPr>
        <w:br/>
      </w:r>
      <w:r w:rsidR="00430908" w:rsidRPr="000A19C7">
        <w:rPr>
          <w:rFonts w:cstheme="minorHAnsi"/>
          <w:color w:val="000000"/>
        </w:rPr>
        <w:t>Exhibitors must declare a</w:t>
      </w:r>
      <w:r w:rsidR="00FA63DB" w:rsidRPr="000A19C7">
        <w:rPr>
          <w:rFonts w:cstheme="minorHAnsi"/>
          <w:color w:val="000000"/>
        </w:rPr>
        <w:t>ll Spruce (</w:t>
      </w:r>
      <w:r w:rsidR="00FA63DB" w:rsidRPr="000A19C7">
        <w:rPr>
          <w:rFonts w:cstheme="minorHAnsi"/>
          <w:i/>
          <w:color w:val="000000"/>
        </w:rPr>
        <w:t>Picea</w:t>
      </w:r>
      <w:r w:rsidR="00430908" w:rsidRPr="000A19C7">
        <w:rPr>
          <w:rFonts w:cstheme="minorHAnsi"/>
          <w:color w:val="000000"/>
        </w:rPr>
        <w:t xml:space="preserve">) species taller than 3m </w:t>
      </w:r>
      <w:r w:rsidR="00FA63DB" w:rsidRPr="000A19C7">
        <w:rPr>
          <w:rFonts w:cstheme="minorHAnsi"/>
          <w:color w:val="000000"/>
        </w:rPr>
        <w:t xml:space="preserve">via </w:t>
      </w:r>
      <w:r w:rsidR="00E86D79">
        <w:rPr>
          <w:rFonts w:cstheme="minorHAnsi"/>
          <w:b/>
          <w:bCs/>
        </w:rPr>
        <w:t xml:space="preserve">email to Charlie, Shows Executive </w:t>
      </w:r>
      <w:r w:rsidR="00E86D79">
        <w:rPr>
          <w:rFonts w:cstheme="minorHAnsi"/>
        </w:rPr>
        <w:t>(</w:t>
      </w:r>
      <w:hyperlink r:id="rId14" w:history="1">
        <w:r w:rsidR="00E86D79" w:rsidRPr="00873C25">
          <w:rPr>
            <w:rStyle w:val="Hyperlink"/>
            <w:rFonts w:cstheme="minorHAnsi"/>
          </w:rPr>
          <w:t>charlie.gwynne@threecounties.co.uk</w:t>
        </w:r>
      </w:hyperlink>
      <w:r w:rsidR="00E86D79" w:rsidRPr="000A19C7">
        <w:rPr>
          <w:rFonts w:cstheme="minorHAnsi"/>
        </w:rPr>
        <w:t>)</w:t>
      </w:r>
      <w:r w:rsidR="00FA63DB" w:rsidRPr="000A19C7">
        <w:rPr>
          <w:rFonts w:cstheme="minorHAnsi"/>
          <w:color w:val="000000"/>
        </w:rPr>
        <w:t xml:space="preserve">. This is to ensure that APHA inspect the Spruce before it leaves a show site, as required by the Forestry Commission. </w:t>
      </w:r>
      <w:r w:rsidR="00FA63DB" w:rsidRPr="00412630">
        <w:rPr>
          <w:rFonts w:cstheme="minorHAnsi"/>
          <w:color w:val="000000"/>
        </w:rPr>
        <w:t>Undeclared Spruce</w:t>
      </w:r>
      <w:r w:rsidR="00FA63DB" w:rsidRPr="000A19C7">
        <w:rPr>
          <w:rFonts w:cstheme="minorHAnsi"/>
          <w:color w:val="000000"/>
        </w:rPr>
        <w:t xml:space="preserve"> will not be able to leave a show site until an inspection by APHA</w:t>
      </w:r>
      <w:r w:rsidR="00F34EDC">
        <w:rPr>
          <w:rFonts w:cstheme="minorHAnsi"/>
          <w:color w:val="000000"/>
        </w:rPr>
        <w:t xml:space="preserve"> has been completed, this </w:t>
      </w:r>
      <w:r w:rsidR="00412630">
        <w:rPr>
          <w:rFonts w:cstheme="minorHAnsi"/>
          <w:color w:val="000000"/>
        </w:rPr>
        <w:t xml:space="preserve">will </w:t>
      </w:r>
      <w:r w:rsidR="00F34EDC">
        <w:rPr>
          <w:rFonts w:cstheme="minorHAnsi"/>
          <w:color w:val="000000"/>
        </w:rPr>
        <w:t>delay an</w:t>
      </w:r>
      <w:r w:rsidR="00C2064B">
        <w:rPr>
          <w:rFonts w:cstheme="minorHAnsi"/>
          <w:color w:val="000000"/>
        </w:rPr>
        <w:t xml:space="preserve"> exhibit </w:t>
      </w:r>
      <w:r w:rsidR="00FA63DB" w:rsidRPr="000A19C7">
        <w:rPr>
          <w:rFonts w:cstheme="minorHAnsi"/>
          <w:color w:val="000000"/>
        </w:rPr>
        <w:t>breakdown.</w:t>
      </w:r>
    </w:p>
    <w:p w14:paraId="16875EE3" w14:textId="568671F4" w:rsidR="00C0331F" w:rsidRPr="00E404CF" w:rsidRDefault="001C05EF" w:rsidP="00E404CF">
      <w:pPr>
        <w:rPr>
          <w:rFonts w:cstheme="minorHAnsi"/>
        </w:rPr>
      </w:pPr>
      <w:r w:rsidRPr="000A19C7">
        <w:rPr>
          <w:rFonts w:cstheme="minorHAnsi"/>
          <w:color w:val="000000"/>
        </w:rPr>
        <w:t>F</w:t>
      </w:r>
      <w:r>
        <w:rPr>
          <w:rFonts w:cstheme="minorHAnsi"/>
          <w:color w:val="000000"/>
        </w:rPr>
        <w:t xml:space="preserve">or </w:t>
      </w:r>
      <w:r w:rsidR="000032E1">
        <w:rPr>
          <w:rFonts w:cstheme="minorHAnsi"/>
          <w:color w:val="000000"/>
        </w:rPr>
        <w:t xml:space="preserve">further </w:t>
      </w:r>
      <w:r w:rsidRPr="000A19C7">
        <w:rPr>
          <w:rFonts w:cstheme="minorHAnsi"/>
          <w:color w:val="000000"/>
        </w:rPr>
        <w:t>informat</w:t>
      </w:r>
      <w:r w:rsidR="000032E1">
        <w:rPr>
          <w:rFonts w:cstheme="minorHAnsi"/>
          <w:color w:val="000000"/>
        </w:rPr>
        <w:t>ion</w:t>
      </w:r>
      <w:r w:rsidR="000269F1">
        <w:rPr>
          <w:rFonts w:cstheme="minorHAnsi"/>
          <w:color w:val="000000"/>
        </w:rPr>
        <w:t xml:space="preserve"> visit</w:t>
      </w:r>
      <w:r>
        <w:rPr>
          <w:rFonts w:cstheme="minorHAnsi"/>
          <w:color w:val="000000"/>
        </w:rPr>
        <w:t xml:space="preserve">: </w:t>
      </w:r>
      <w:r w:rsidRPr="001C05EF">
        <w:rPr>
          <w:rFonts w:cstheme="minorHAnsi"/>
          <w:i/>
          <w:color w:val="000000"/>
        </w:rPr>
        <w:t>forestresearch.gov.uk/tools-and-resources/fthr/pest-and-disease-resources/larger-eight-toothed-european-spruce-bark-beetle-ips-typographus/</w:t>
      </w:r>
      <w:r w:rsidR="00E404CF">
        <w:rPr>
          <w:rFonts w:cstheme="minorHAnsi"/>
        </w:rPr>
        <w:br/>
      </w:r>
      <w:r w:rsidR="00E404CF">
        <w:rPr>
          <w:rFonts w:cstheme="minorHAnsi"/>
        </w:rPr>
        <w:br/>
      </w:r>
      <w:r w:rsidR="00FA63DB" w:rsidRPr="000A19C7">
        <w:rPr>
          <w:rFonts w:cstheme="minorHAnsi"/>
          <w:b/>
          <w:color w:val="000000"/>
          <w:sz w:val="24"/>
          <w:szCs w:val="24"/>
        </w:rPr>
        <w:t>1.7 Protected (includes CITES) a</w:t>
      </w:r>
      <w:r w:rsidR="00E8598C">
        <w:rPr>
          <w:rFonts w:cstheme="minorHAnsi"/>
          <w:b/>
          <w:color w:val="000000"/>
          <w:sz w:val="24"/>
          <w:szCs w:val="24"/>
        </w:rPr>
        <w:t>nd wild collected plants</w:t>
      </w:r>
      <w:r w:rsidR="008A4AFA" w:rsidRPr="000A19C7">
        <w:rPr>
          <w:rFonts w:cstheme="minorHAnsi"/>
          <w:color w:val="444444"/>
          <w:shd w:val="clear" w:color="auto" w:fill="EDEDED"/>
        </w:rPr>
        <w:br/>
      </w:r>
      <w:r w:rsidR="00FA63DB" w:rsidRPr="000A19C7">
        <w:rPr>
          <w:rFonts w:cstheme="minorHAnsi"/>
          <w:color w:val="000000"/>
          <w:u w:val="single"/>
        </w:rPr>
        <w:t xml:space="preserve">Selling wild </w:t>
      </w:r>
      <w:r w:rsidR="00E04958">
        <w:rPr>
          <w:rFonts w:cstheme="minorHAnsi"/>
          <w:color w:val="000000"/>
          <w:u w:val="single"/>
        </w:rPr>
        <w:t>collected plants</w:t>
      </w:r>
      <w:r w:rsidR="00FA63DB" w:rsidRPr="000A19C7">
        <w:rPr>
          <w:rFonts w:cstheme="minorHAnsi"/>
          <w:color w:val="000000"/>
          <w:u w:val="single"/>
        </w:rPr>
        <w:t xml:space="preserve"> (e.g. plants, bulbs, corms, moss, etc</w:t>
      </w:r>
      <w:r w:rsidR="00BE0B7E">
        <w:rPr>
          <w:rFonts w:cstheme="minorHAnsi"/>
          <w:color w:val="000000"/>
          <w:u w:val="single"/>
        </w:rPr>
        <w:t>.</w:t>
      </w:r>
      <w:r w:rsidR="00FA63DB" w:rsidRPr="000A19C7">
        <w:rPr>
          <w:rFonts w:cstheme="minorHAnsi"/>
          <w:color w:val="000000"/>
          <w:u w:val="single"/>
        </w:rPr>
        <w:t>) at RHS Shows is strictly prohibited</w:t>
      </w:r>
      <w:r w:rsidR="00FA63DB" w:rsidRPr="000A19C7">
        <w:rPr>
          <w:rFonts w:cstheme="minorHAnsi"/>
          <w:color w:val="000000"/>
        </w:rPr>
        <w:t xml:space="preserve">. </w:t>
      </w:r>
    </w:p>
    <w:p w14:paraId="719E87A3" w14:textId="5ADE19C3" w:rsidR="0034262F" w:rsidRPr="0034262F" w:rsidRDefault="00FA63DB" w:rsidP="0034262F">
      <w:pPr>
        <w:autoSpaceDE w:val="0"/>
        <w:autoSpaceDN w:val="0"/>
        <w:adjustRightInd w:val="0"/>
        <w:spacing w:line="264" w:lineRule="auto"/>
        <w:rPr>
          <w:rFonts w:cstheme="minorHAnsi"/>
        </w:rPr>
      </w:pPr>
      <w:r w:rsidRPr="0034262F">
        <w:rPr>
          <w:rFonts w:cstheme="minorHAnsi"/>
          <w:color w:val="000000"/>
        </w:rPr>
        <w:t>Exhibitors should ensure they comply with CITES and other conservation legislation which is intended to protect plant species and</w:t>
      </w:r>
      <w:r w:rsidR="00182B2F">
        <w:rPr>
          <w:rFonts w:cstheme="minorHAnsi"/>
          <w:color w:val="000000"/>
        </w:rPr>
        <w:t xml:space="preserve"> the</w:t>
      </w:r>
      <w:r w:rsidRPr="0034262F">
        <w:rPr>
          <w:rFonts w:cstheme="minorHAnsi"/>
          <w:color w:val="000000"/>
        </w:rPr>
        <w:t xml:space="preserve"> habitats in which they grow. </w:t>
      </w:r>
    </w:p>
    <w:p w14:paraId="6D0AB9E4" w14:textId="56F556BE" w:rsidR="00AE5E43" w:rsidRPr="00AE5E43" w:rsidRDefault="00FA63DB" w:rsidP="00AE5E43">
      <w:pPr>
        <w:pStyle w:val="ListParagraph"/>
        <w:numPr>
          <w:ilvl w:val="0"/>
          <w:numId w:val="3"/>
        </w:numPr>
        <w:autoSpaceDE w:val="0"/>
        <w:autoSpaceDN w:val="0"/>
        <w:adjustRightInd w:val="0"/>
        <w:spacing w:line="264" w:lineRule="auto"/>
        <w:rPr>
          <w:rFonts w:asciiTheme="minorHAnsi" w:hAnsiTheme="minorHAnsi" w:cstheme="minorHAnsi"/>
          <w:sz w:val="22"/>
          <w:szCs w:val="22"/>
        </w:rPr>
      </w:pPr>
      <w:r w:rsidRPr="0034262F">
        <w:rPr>
          <w:rFonts w:asciiTheme="minorHAnsi" w:hAnsiTheme="minorHAnsi" w:cstheme="minorHAnsi"/>
          <w:color w:val="000000"/>
          <w:sz w:val="22"/>
          <w:szCs w:val="22"/>
        </w:rPr>
        <w:lastRenderedPageBreak/>
        <w:t xml:space="preserve">Plant species listed under </w:t>
      </w:r>
      <w:r w:rsidRPr="0034262F">
        <w:rPr>
          <w:rFonts w:asciiTheme="minorHAnsi" w:hAnsiTheme="minorHAnsi" w:cstheme="minorHAnsi"/>
          <w:i/>
          <w:color w:val="000000"/>
          <w:sz w:val="22"/>
          <w:szCs w:val="22"/>
        </w:rPr>
        <w:t>Schedule 8 of the Wildlife and Countryside Act 1981</w:t>
      </w:r>
      <w:r w:rsidR="00AE5E43">
        <w:rPr>
          <w:rFonts w:asciiTheme="minorHAnsi" w:hAnsiTheme="minorHAnsi" w:cstheme="minorHAnsi"/>
          <w:color w:val="000000"/>
          <w:sz w:val="22"/>
          <w:szCs w:val="22"/>
        </w:rPr>
        <w:t xml:space="preserve"> are </w:t>
      </w:r>
      <w:r w:rsidRPr="0034262F">
        <w:rPr>
          <w:rFonts w:asciiTheme="minorHAnsi" w:hAnsiTheme="minorHAnsi" w:cstheme="minorHAnsi"/>
          <w:color w:val="000000"/>
          <w:sz w:val="22"/>
          <w:szCs w:val="22"/>
        </w:rPr>
        <w:t>protected b</w:t>
      </w:r>
      <w:r w:rsidR="00D2655D">
        <w:rPr>
          <w:rFonts w:asciiTheme="minorHAnsi" w:hAnsiTheme="minorHAnsi" w:cstheme="minorHAnsi"/>
          <w:color w:val="000000"/>
          <w:sz w:val="22"/>
          <w:szCs w:val="22"/>
        </w:rPr>
        <w:t>y law</w:t>
      </w:r>
      <w:r w:rsidR="00AE5E43">
        <w:rPr>
          <w:rFonts w:asciiTheme="minorHAnsi" w:hAnsiTheme="minorHAnsi" w:cstheme="minorHAnsi"/>
          <w:color w:val="000000"/>
          <w:sz w:val="22"/>
          <w:szCs w:val="22"/>
        </w:rPr>
        <w:t xml:space="preserve"> and cannot be sold if wild collected</w:t>
      </w:r>
      <w:r w:rsidR="00D2655D">
        <w:rPr>
          <w:rFonts w:asciiTheme="minorHAnsi" w:hAnsiTheme="minorHAnsi" w:cstheme="minorHAnsi"/>
          <w:color w:val="000000"/>
          <w:sz w:val="22"/>
          <w:szCs w:val="22"/>
        </w:rPr>
        <w:t>, for the full plant list</w:t>
      </w:r>
      <w:r w:rsidR="00072E21">
        <w:rPr>
          <w:rFonts w:asciiTheme="minorHAnsi" w:hAnsiTheme="minorHAnsi" w:cstheme="minorHAnsi"/>
          <w:color w:val="000000"/>
          <w:sz w:val="22"/>
          <w:szCs w:val="22"/>
        </w:rPr>
        <w:t xml:space="preserve"> visit</w:t>
      </w:r>
      <w:r w:rsidR="0034262F">
        <w:rPr>
          <w:rFonts w:asciiTheme="minorHAnsi" w:hAnsiTheme="minorHAnsi" w:cstheme="minorHAnsi"/>
          <w:color w:val="000000"/>
          <w:sz w:val="22"/>
          <w:szCs w:val="22"/>
        </w:rPr>
        <w:t xml:space="preserve">: </w:t>
      </w:r>
      <w:r w:rsidRPr="0034262F">
        <w:rPr>
          <w:rFonts w:asciiTheme="minorHAnsi" w:hAnsiTheme="minorHAnsi" w:cstheme="minorHAnsi"/>
          <w:i/>
          <w:sz w:val="22"/>
          <w:szCs w:val="22"/>
        </w:rPr>
        <w:t>legislation.gov.uk/</w:t>
      </w:r>
      <w:proofErr w:type="spellStart"/>
      <w:r w:rsidRPr="0034262F">
        <w:rPr>
          <w:rFonts w:asciiTheme="minorHAnsi" w:hAnsiTheme="minorHAnsi" w:cstheme="minorHAnsi"/>
          <w:i/>
          <w:sz w:val="22"/>
          <w:szCs w:val="22"/>
        </w:rPr>
        <w:t>ukpga</w:t>
      </w:r>
      <w:proofErr w:type="spellEnd"/>
      <w:r w:rsidRPr="0034262F">
        <w:rPr>
          <w:rFonts w:asciiTheme="minorHAnsi" w:hAnsiTheme="minorHAnsi" w:cstheme="minorHAnsi"/>
          <w:i/>
          <w:sz w:val="22"/>
          <w:szCs w:val="22"/>
        </w:rPr>
        <w:t>/1981/69/schedule/8</w:t>
      </w:r>
    </w:p>
    <w:p w14:paraId="39CEF940" w14:textId="49719F19" w:rsidR="0034262F" w:rsidRPr="0034262F" w:rsidRDefault="00FA63DB" w:rsidP="009935F2">
      <w:pPr>
        <w:pStyle w:val="ListParagraph"/>
        <w:numPr>
          <w:ilvl w:val="0"/>
          <w:numId w:val="3"/>
        </w:numPr>
        <w:autoSpaceDE w:val="0"/>
        <w:autoSpaceDN w:val="0"/>
        <w:adjustRightInd w:val="0"/>
        <w:spacing w:line="264" w:lineRule="auto"/>
        <w:rPr>
          <w:rFonts w:asciiTheme="minorHAnsi" w:hAnsiTheme="minorHAnsi" w:cstheme="minorHAnsi"/>
          <w:sz w:val="22"/>
          <w:szCs w:val="22"/>
        </w:rPr>
      </w:pPr>
      <w:r w:rsidRPr="0034262F">
        <w:rPr>
          <w:rFonts w:asciiTheme="minorHAnsi" w:hAnsiTheme="minorHAnsi" w:cstheme="minorHAnsi"/>
          <w:color w:val="000000"/>
          <w:sz w:val="22"/>
          <w:szCs w:val="22"/>
        </w:rPr>
        <w:t xml:space="preserve">CITES protected plant species used in an exhibit or offered for sale should be accompanied by relevant documentation. Export and import CITES permits may be </w:t>
      </w:r>
      <w:r w:rsidR="00E8598C">
        <w:rPr>
          <w:rFonts w:asciiTheme="minorHAnsi" w:hAnsiTheme="minorHAnsi" w:cstheme="minorHAnsi"/>
          <w:color w:val="000000"/>
          <w:sz w:val="22"/>
          <w:szCs w:val="22"/>
        </w:rPr>
        <w:t>required for imported plants</w:t>
      </w:r>
      <w:r w:rsidR="00072E21">
        <w:rPr>
          <w:rFonts w:asciiTheme="minorHAnsi" w:hAnsiTheme="minorHAnsi" w:cstheme="minorHAnsi"/>
          <w:color w:val="000000"/>
          <w:sz w:val="22"/>
          <w:szCs w:val="22"/>
        </w:rPr>
        <w:t>, for further</w:t>
      </w:r>
      <w:r w:rsidR="00D2655D">
        <w:rPr>
          <w:rFonts w:asciiTheme="minorHAnsi" w:hAnsiTheme="minorHAnsi" w:cstheme="minorHAnsi"/>
          <w:color w:val="000000"/>
          <w:sz w:val="22"/>
          <w:szCs w:val="22"/>
        </w:rPr>
        <w:t xml:space="preserve"> information</w:t>
      </w:r>
      <w:r w:rsidR="009F50F9">
        <w:rPr>
          <w:rFonts w:asciiTheme="minorHAnsi" w:hAnsiTheme="minorHAnsi" w:cstheme="minorHAnsi"/>
          <w:color w:val="000000"/>
          <w:sz w:val="22"/>
          <w:szCs w:val="22"/>
        </w:rPr>
        <w:t xml:space="preserve"> visit</w:t>
      </w:r>
      <w:r w:rsidRPr="0034262F">
        <w:rPr>
          <w:rFonts w:asciiTheme="minorHAnsi" w:hAnsiTheme="minorHAnsi" w:cstheme="minorHAnsi"/>
          <w:color w:val="000000"/>
          <w:sz w:val="22"/>
          <w:szCs w:val="22"/>
        </w:rPr>
        <w:t xml:space="preserve">: </w:t>
      </w:r>
      <w:r w:rsidRPr="0034262F">
        <w:rPr>
          <w:rFonts w:asciiTheme="minorHAnsi" w:hAnsiTheme="minorHAnsi" w:cstheme="minorHAnsi"/>
          <w:i/>
          <w:color w:val="000000"/>
          <w:sz w:val="22"/>
          <w:szCs w:val="22"/>
        </w:rPr>
        <w:t>gov.uk/guidance/cites-imports-and-exports</w:t>
      </w:r>
    </w:p>
    <w:p w14:paraId="0AE5438B" w14:textId="77777777" w:rsidR="00FC313C" w:rsidRPr="00FC313C" w:rsidRDefault="00FA63DB" w:rsidP="00FC313C">
      <w:pPr>
        <w:pStyle w:val="ListParagraph"/>
        <w:numPr>
          <w:ilvl w:val="0"/>
          <w:numId w:val="3"/>
        </w:numPr>
        <w:autoSpaceDE w:val="0"/>
        <w:autoSpaceDN w:val="0"/>
        <w:adjustRightInd w:val="0"/>
        <w:spacing w:line="264" w:lineRule="auto"/>
        <w:rPr>
          <w:rFonts w:asciiTheme="minorHAnsi" w:hAnsiTheme="minorHAnsi" w:cstheme="minorHAnsi"/>
          <w:sz w:val="22"/>
          <w:szCs w:val="22"/>
        </w:rPr>
      </w:pPr>
      <w:r w:rsidRPr="0034262F">
        <w:rPr>
          <w:rFonts w:asciiTheme="minorHAnsi" w:hAnsiTheme="minorHAnsi" w:cstheme="minorHAnsi"/>
          <w:color w:val="000000"/>
          <w:sz w:val="22"/>
          <w:szCs w:val="22"/>
        </w:rPr>
        <w:t xml:space="preserve">To check if a plant species intended for use is CITES regulated visit: </w:t>
      </w:r>
      <w:r w:rsidRPr="0034262F">
        <w:rPr>
          <w:rFonts w:asciiTheme="minorHAnsi" w:hAnsiTheme="minorHAnsi" w:cstheme="minorHAnsi"/>
          <w:i/>
          <w:sz w:val="22"/>
          <w:szCs w:val="22"/>
        </w:rPr>
        <w:t>speciesplus.net/#/</w:t>
      </w:r>
    </w:p>
    <w:p w14:paraId="05D27DA5" w14:textId="77777777" w:rsidR="003574BC" w:rsidRDefault="00FC313C" w:rsidP="001801D4">
      <w:pPr>
        <w:autoSpaceDE w:val="0"/>
        <w:autoSpaceDN w:val="0"/>
        <w:adjustRightInd w:val="0"/>
        <w:spacing w:line="264" w:lineRule="auto"/>
        <w:rPr>
          <w:rFonts w:cstheme="minorHAnsi"/>
          <w:color w:val="000000"/>
        </w:rPr>
      </w:pPr>
      <w:r>
        <w:rPr>
          <w:rFonts w:cstheme="minorHAnsi"/>
          <w:b/>
        </w:rPr>
        <w:br/>
      </w:r>
      <w:r w:rsidR="00FA63DB" w:rsidRPr="00FC313C">
        <w:rPr>
          <w:rFonts w:cstheme="minorHAnsi"/>
          <w:b/>
          <w:sz w:val="24"/>
          <w:szCs w:val="24"/>
        </w:rPr>
        <w:t>1.8</w:t>
      </w:r>
      <w:r w:rsidR="002F1352" w:rsidRPr="00FC313C">
        <w:rPr>
          <w:rFonts w:cstheme="minorHAnsi"/>
          <w:b/>
          <w:sz w:val="24"/>
          <w:szCs w:val="24"/>
        </w:rPr>
        <w:t xml:space="preserve"> </w:t>
      </w:r>
      <w:r w:rsidR="00FA63DB" w:rsidRPr="00FC313C">
        <w:rPr>
          <w:rFonts w:cstheme="minorHAnsi"/>
          <w:b/>
          <w:sz w:val="24"/>
          <w:szCs w:val="24"/>
        </w:rPr>
        <w:t>Non-native i</w:t>
      </w:r>
      <w:r w:rsidR="002F1352" w:rsidRPr="00FC313C">
        <w:rPr>
          <w:rFonts w:cstheme="minorHAnsi"/>
          <w:b/>
          <w:sz w:val="24"/>
          <w:szCs w:val="24"/>
        </w:rPr>
        <w:t>nvasive plant species</w:t>
      </w:r>
      <w:r w:rsidR="00FA63DB" w:rsidRPr="00FC313C">
        <w:rPr>
          <w:rFonts w:cstheme="minorHAnsi"/>
          <w:sz w:val="24"/>
          <w:szCs w:val="24"/>
        </w:rPr>
        <w:t xml:space="preserve"> </w:t>
      </w:r>
      <w:r w:rsidR="00F10CDB">
        <w:rPr>
          <w:rFonts w:cstheme="minorHAnsi"/>
          <w:sz w:val="24"/>
          <w:szCs w:val="24"/>
        </w:rPr>
        <w:br/>
      </w:r>
      <w:r w:rsidR="00FA63DB" w:rsidRPr="00BE7AEB">
        <w:rPr>
          <w:rFonts w:eastAsia="Times New Roman" w:cstheme="minorHAnsi"/>
          <w:lang w:eastAsia="en-GB"/>
        </w:rPr>
        <w:t xml:space="preserve">Use or sale of non-native invasive plant </w:t>
      </w:r>
      <w:r w:rsidR="00587F2B" w:rsidRPr="00BE7AEB">
        <w:rPr>
          <w:rFonts w:eastAsia="Times New Roman" w:cstheme="minorHAnsi"/>
          <w:lang w:eastAsia="en-GB"/>
        </w:rPr>
        <w:t xml:space="preserve">species (any part of </w:t>
      </w:r>
      <w:r w:rsidR="00FC4DAC">
        <w:rPr>
          <w:rFonts w:eastAsia="Times New Roman" w:cstheme="minorHAnsi"/>
          <w:lang w:eastAsia="en-GB"/>
        </w:rPr>
        <w:t xml:space="preserve">a </w:t>
      </w:r>
      <w:r w:rsidR="00587F2B" w:rsidRPr="00BE7AEB">
        <w:rPr>
          <w:rFonts w:eastAsia="Times New Roman" w:cstheme="minorHAnsi"/>
          <w:lang w:eastAsia="en-GB"/>
        </w:rPr>
        <w:t>plant</w:t>
      </w:r>
      <w:r w:rsidR="00FA63DB" w:rsidRPr="00BE7AEB">
        <w:rPr>
          <w:rFonts w:eastAsia="Times New Roman" w:cstheme="minorHAnsi"/>
          <w:lang w:eastAsia="en-GB"/>
        </w:rPr>
        <w:t>) at RHS Shows must be in line with current UK legislation.</w:t>
      </w:r>
      <w:r w:rsidR="002A3472" w:rsidRPr="00BE7AEB">
        <w:rPr>
          <w:rFonts w:eastAsia="Times New Roman" w:cstheme="minorHAnsi"/>
          <w:lang w:eastAsia="en-GB"/>
        </w:rPr>
        <w:t xml:space="preserve"> </w:t>
      </w:r>
      <w:r w:rsidR="002A3472" w:rsidRPr="002F42E0">
        <w:rPr>
          <w:rFonts w:eastAsia="Times New Roman" w:cstheme="minorHAnsi"/>
          <w:u w:val="single"/>
          <w:lang w:eastAsia="en-GB"/>
        </w:rPr>
        <w:t>Use or sale of plant species listed in the red table</w:t>
      </w:r>
      <w:r w:rsidR="00BE7AEB">
        <w:rPr>
          <w:rFonts w:eastAsia="Times New Roman" w:cstheme="minorHAnsi"/>
          <w:u w:val="single"/>
          <w:lang w:eastAsia="en-GB"/>
        </w:rPr>
        <w:t xml:space="preserve"> (below)</w:t>
      </w:r>
      <w:r w:rsidR="002A3472" w:rsidRPr="002F42E0">
        <w:rPr>
          <w:rFonts w:eastAsia="Times New Roman" w:cstheme="minorHAnsi"/>
          <w:u w:val="single"/>
          <w:lang w:eastAsia="en-GB"/>
        </w:rPr>
        <w:t xml:space="preserve"> is prohibited. </w:t>
      </w:r>
      <w:r w:rsidR="00F10CDB">
        <w:rPr>
          <w:rFonts w:cstheme="minorHAnsi"/>
          <w:sz w:val="24"/>
          <w:szCs w:val="24"/>
        </w:rPr>
        <w:br/>
      </w:r>
      <w:r w:rsidR="00F10CDB">
        <w:rPr>
          <w:rFonts w:cstheme="minorHAnsi"/>
          <w:sz w:val="24"/>
          <w:szCs w:val="24"/>
        </w:rPr>
        <w:br/>
      </w:r>
      <w:r w:rsidR="00FA63DB" w:rsidRPr="000A19C7">
        <w:rPr>
          <w:rFonts w:eastAsia="Times New Roman" w:cstheme="minorHAnsi"/>
          <w:lang w:eastAsia="en-GB"/>
        </w:rPr>
        <w:t xml:space="preserve">A few non-native invasive species can be used if demonstrated to be integral to an exhibit’s message or theme, see </w:t>
      </w:r>
      <w:r w:rsidR="00FA63DB" w:rsidRPr="007D5C31">
        <w:rPr>
          <w:rFonts w:eastAsia="Times New Roman" w:cstheme="minorHAnsi"/>
          <w:u w:val="single"/>
          <w:lang w:eastAsia="en-GB"/>
        </w:rPr>
        <w:t>amber table</w:t>
      </w:r>
      <w:r w:rsidR="00BE7AEB" w:rsidRPr="007D5C31">
        <w:rPr>
          <w:rFonts w:eastAsia="Times New Roman" w:cstheme="minorHAnsi"/>
          <w:u w:val="single"/>
          <w:lang w:eastAsia="en-GB"/>
        </w:rPr>
        <w:t xml:space="preserve"> (below)</w:t>
      </w:r>
      <w:r w:rsidR="00FA63DB" w:rsidRPr="007D5C31">
        <w:rPr>
          <w:rFonts w:eastAsia="Times New Roman" w:cstheme="minorHAnsi"/>
          <w:lang w:eastAsia="en-GB"/>
        </w:rPr>
        <w:t>.</w:t>
      </w:r>
      <w:r w:rsidR="00FA63DB" w:rsidRPr="000A19C7">
        <w:rPr>
          <w:rFonts w:eastAsia="Times New Roman" w:cstheme="minorHAnsi"/>
          <w:lang w:eastAsia="en-GB"/>
        </w:rPr>
        <w:t xml:space="preserve"> </w:t>
      </w:r>
      <w:r w:rsidR="007D5C31">
        <w:rPr>
          <w:rFonts w:eastAsia="Times New Roman" w:cstheme="minorHAnsi"/>
          <w:lang w:eastAsia="en-GB"/>
        </w:rPr>
        <w:t>E</w:t>
      </w:r>
      <w:r w:rsidR="00322A8D">
        <w:rPr>
          <w:rFonts w:eastAsia="Times New Roman" w:cstheme="minorHAnsi"/>
          <w:lang w:eastAsia="en-GB"/>
        </w:rPr>
        <w:t xml:space="preserve">xhibitors </w:t>
      </w:r>
      <w:r w:rsidR="006B1A08">
        <w:rPr>
          <w:rFonts w:eastAsia="Times New Roman" w:cstheme="minorHAnsi"/>
          <w:lang w:eastAsia="en-GB"/>
        </w:rPr>
        <w:t xml:space="preserve">must </w:t>
      </w:r>
      <w:r w:rsidR="00322A8D">
        <w:rPr>
          <w:rFonts w:eastAsia="Times New Roman" w:cstheme="minorHAnsi"/>
          <w:lang w:eastAsia="en-GB"/>
        </w:rPr>
        <w:t>contact</w:t>
      </w:r>
      <w:r w:rsidR="007D5C31" w:rsidRPr="000A19C7">
        <w:rPr>
          <w:rFonts w:eastAsia="Times New Roman" w:cstheme="minorHAnsi"/>
          <w:lang w:eastAsia="en-GB"/>
        </w:rPr>
        <w:t xml:space="preserve"> the Biosecurity team and the Show manager</w:t>
      </w:r>
      <w:r w:rsidR="007D5C31">
        <w:rPr>
          <w:rFonts w:eastAsia="Times New Roman" w:cstheme="minorHAnsi"/>
          <w:lang w:eastAsia="en-GB"/>
        </w:rPr>
        <w:t xml:space="preserve"> </w:t>
      </w:r>
      <w:r w:rsidR="00322A8D">
        <w:rPr>
          <w:rFonts w:eastAsia="Times New Roman" w:cstheme="minorHAnsi"/>
          <w:lang w:eastAsia="en-GB"/>
        </w:rPr>
        <w:t>to re</w:t>
      </w:r>
      <w:r w:rsidR="00A669D9">
        <w:rPr>
          <w:rFonts w:eastAsia="Times New Roman" w:cstheme="minorHAnsi"/>
          <w:lang w:eastAsia="en-GB"/>
        </w:rPr>
        <w:t xml:space="preserve">quest permission to use </w:t>
      </w:r>
      <w:r w:rsidR="006B1A08">
        <w:rPr>
          <w:rFonts w:eastAsia="Times New Roman" w:cstheme="minorHAnsi"/>
          <w:lang w:eastAsia="en-GB"/>
        </w:rPr>
        <w:t>these plants</w:t>
      </w:r>
      <w:r w:rsidR="007D5C31">
        <w:rPr>
          <w:rFonts w:eastAsia="Times New Roman" w:cstheme="minorHAnsi"/>
          <w:lang w:eastAsia="en-GB"/>
        </w:rPr>
        <w:t xml:space="preserve">. If use is agreed </w:t>
      </w:r>
      <w:r w:rsidR="007D5C31" w:rsidRPr="000A19C7">
        <w:rPr>
          <w:rFonts w:cstheme="minorHAnsi"/>
          <w:color w:val="000000"/>
        </w:rPr>
        <w:t xml:space="preserve">the plant </w:t>
      </w:r>
      <w:r w:rsidR="007D5C31">
        <w:rPr>
          <w:rFonts w:cstheme="minorHAnsi"/>
          <w:color w:val="000000"/>
        </w:rPr>
        <w:t>must be clearly identified in the exhibit with information to</w:t>
      </w:r>
      <w:r w:rsidR="007D5C31" w:rsidRPr="000A19C7">
        <w:rPr>
          <w:rFonts w:cstheme="minorHAnsi"/>
          <w:color w:val="000000"/>
        </w:rPr>
        <w:t xml:space="preserve"> </w:t>
      </w:r>
      <w:r w:rsidR="006B1A08">
        <w:rPr>
          <w:rFonts w:cstheme="minorHAnsi"/>
          <w:color w:val="000000"/>
        </w:rPr>
        <w:t>explain its invasiveness.</w:t>
      </w:r>
      <w:r w:rsidR="0051444B">
        <w:rPr>
          <w:rFonts w:cstheme="minorHAnsi"/>
          <w:sz w:val="24"/>
          <w:szCs w:val="24"/>
        </w:rPr>
        <w:br/>
      </w:r>
      <w:r w:rsidR="0051444B">
        <w:rPr>
          <w:rFonts w:cstheme="minorHAnsi"/>
          <w:sz w:val="24"/>
          <w:szCs w:val="24"/>
        </w:rPr>
        <w:br/>
      </w:r>
      <w:r w:rsidR="00FA63DB" w:rsidRPr="000A19C7">
        <w:rPr>
          <w:rFonts w:cstheme="minorHAnsi"/>
          <w:color w:val="000000"/>
        </w:rPr>
        <w:t xml:space="preserve">The list of prohibited non-native invasive plants is taken from Schedule 9 of the Wildlife &amp; Countryside Act 1981 for England and Wales, the EU Implementing Regulation 2016/1141 and the Invasive Alien Species (Enforcement and Permitting) Order 2019. </w:t>
      </w:r>
    </w:p>
    <w:p w14:paraId="41E0B380" w14:textId="77777777" w:rsidR="003574BC" w:rsidRDefault="003574BC" w:rsidP="001801D4">
      <w:pPr>
        <w:autoSpaceDE w:val="0"/>
        <w:autoSpaceDN w:val="0"/>
        <w:adjustRightInd w:val="0"/>
        <w:spacing w:line="264" w:lineRule="auto"/>
        <w:rPr>
          <w:rFonts w:cstheme="minorHAnsi"/>
          <w:color w:val="000000"/>
        </w:rPr>
      </w:pPr>
    </w:p>
    <w:p w14:paraId="723F5BCC" w14:textId="772AD956" w:rsidR="001801D4" w:rsidRPr="003574BC" w:rsidRDefault="00803543" w:rsidP="001801D4">
      <w:pPr>
        <w:autoSpaceDE w:val="0"/>
        <w:autoSpaceDN w:val="0"/>
        <w:adjustRightInd w:val="0"/>
        <w:spacing w:line="264" w:lineRule="auto"/>
        <w:rPr>
          <w:rFonts w:cstheme="minorHAnsi"/>
          <w:color w:val="000000"/>
        </w:rPr>
      </w:pPr>
      <w:r>
        <w:rPr>
          <w:rFonts w:cstheme="minorHAnsi"/>
          <w:b/>
          <w:sz w:val="24"/>
          <w:szCs w:val="24"/>
        </w:rPr>
        <w:t xml:space="preserve">New for </w:t>
      </w:r>
      <w:r w:rsidR="001801D4" w:rsidRPr="00B76D0D">
        <w:rPr>
          <w:rFonts w:cstheme="minorHAnsi"/>
          <w:b/>
          <w:sz w:val="24"/>
          <w:szCs w:val="24"/>
        </w:rPr>
        <w:t>2024</w:t>
      </w:r>
      <w:r>
        <w:rPr>
          <w:rFonts w:cstheme="minorHAnsi"/>
          <w:b/>
          <w:sz w:val="24"/>
          <w:szCs w:val="24"/>
        </w:rPr>
        <w:t>:</w:t>
      </w:r>
      <w:r w:rsidR="002F2B53">
        <w:rPr>
          <w:rFonts w:cstheme="minorHAnsi"/>
          <w:b/>
          <w:sz w:val="24"/>
          <w:szCs w:val="24"/>
        </w:rPr>
        <w:t xml:space="preserve"> </w:t>
      </w:r>
      <w:r>
        <w:rPr>
          <w:rFonts w:cstheme="minorHAnsi"/>
          <w:b/>
          <w:sz w:val="24"/>
          <w:szCs w:val="24"/>
        </w:rPr>
        <w:t>L</w:t>
      </w:r>
      <w:r w:rsidR="001801D4" w:rsidRPr="00B76D0D">
        <w:rPr>
          <w:rFonts w:cstheme="minorHAnsi"/>
          <w:b/>
          <w:sz w:val="24"/>
          <w:szCs w:val="24"/>
        </w:rPr>
        <w:t xml:space="preserve">arge leaf </w:t>
      </w:r>
      <w:proofErr w:type="spellStart"/>
      <w:r w:rsidR="001801D4" w:rsidRPr="00302328">
        <w:rPr>
          <w:rFonts w:cstheme="minorHAnsi"/>
          <w:b/>
          <w:i/>
          <w:iCs/>
          <w:sz w:val="24"/>
          <w:szCs w:val="24"/>
        </w:rPr>
        <w:t>Gunnera</w:t>
      </w:r>
      <w:proofErr w:type="spellEnd"/>
      <w:r w:rsidR="001801D4" w:rsidRPr="00B76D0D">
        <w:rPr>
          <w:rFonts w:cstheme="minorHAnsi"/>
          <w:b/>
          <w:sz w:val="24"/>
          <w:szCs w:val="24"/>
        </w:rPr>
        <w:t xml:space="preserve"> species prohibited from use at all RHS shows </w:t>
      </w:r>
    </w:p>
    <w:p w14:paraId="63497FD5" w14:textId="5D28F808" w:rsidR="002D6C08" w:rsidRPr="002D6C08" w:rsidRDefault="002D6C08" w:rsidP="002D6C08">
      <w:pPr>
        <w:spacing w:after="0" w:line="240" w:lineRule="auto"/>
        <w:rPr>
          <w:rFonts w:ascii="Calibri" w:eastAsia="Times New Roman" w:hAnsi="Calibri" w:cs="Calibri"/>
          <w:color w:val="000000"/>
          <w:shd w:val="clear" w:color="auto" w:fill="FFFFFF"/>
          <w:lang w:eastAsia="en-GB"/>
        </w:rPr>
      </w:pPr>
      <w:r w:rsidRPr="002D6C08">
        <w:rPr>
          <w:rFonts w:ascii="Calibri" w:eastAsia="Times New Roman" w:hAnsi="Calibri" w:cs="Calibri"/>
          <w:color w:val="000000"/>
          <w:shd w:val="clear" w:color="auto" w:fill="FFFFFF"/>
          <w:lang w:eastAsia="en-GB"/>
        </w:rPr>
        <w:t xml:space="preserve">Large leaf </w:t>
      </w:r>
      <w:proofErr w:type="spellStart"/>
      <w:r w:rsidRPr="002D6C08">
        <w:rPr>
          <w:rFonts w:ascii="Calibri" w:eastAsia="Times New Roman" w:hAnsi="Calibri" w:cs="Calibri"/>
          <w:i/>
          <w:color w:val="000000"/>
          <w:shd w:val="clear" w:color="auto" w:fill="FFFFFF"/>
          <w:lang w:eastAsia="en-GB"/>
        </w:rPr>
        <w:t>Gunnera</w:t>
      </w:r>
      <w:proofErr w:type="spellEnd"/>
      <w:r w:rsidRPr="002D6C08">
        <w:rPr>
          <w:rFonts w:ascii="Calibri" w:eastAsia="Times New Roman" w:hAnsi="Calibri" w:cs="Calibri"/>
          <w:color w:val="000000"/>
          <w:shd w:val="clear" w:color="auto" w:fill="FFFFFF"/>
          <w:lang w:eastAsia="en-GB"/>
        </w:rPr>
        <w:t xml:space="preserve"> species must not be brought to RHS show sites due to the risk of inadvertently exhibiting an invasive plant as defined by UK regulations. Research recently published by the RHS indicates that plants widely grown and sold in the UK as </w:t>
      </w:r>
      <w:proofErr w:type="spellStart"/>
      <w:r w:rsidRPr="002D6C08">
        <w:rPr>
          <w:rFonts w:ascii="Calibri" w:eastAsia="Times New Roman" w:hAnsi="Calibri" w:cs="Calibri"/>
          <w:i/>
          <w:color w:val="000000"/>
          <w:shd w:val="clear" w:color="auto" w:fill="FFFFFF"/>
          <w:lang w:eastAsia="en-GB"/>
        </w:rPr>
        <w:t>Gunnera</w:t>
      </w:r>
      <w:proofErr w:type="spellEnd"/>
      <w:r w:rsidRPr="002D6C08">
        <w:rPr>
          <w:rFonts w:ascii="Calibri" w:eastAsia="Times New Roman" w:hAnsi="Calibri" w:cs="Calibri"/>
          <w:i/>
          <w:color w:val="000000"/>
          <w:shd w:val="clear" w:color="auto" w:fill="FFFFFF"/>
          <w:lang w:eastAsia="en-GB"/>
        </w:rPr>
        <w:t xml:space="preserve"> </w:t>
      </w:r>
      <w:proofErr w:type="spellStart"/>
      <w:r w:rsidRPr="002D6C08">
        <w:rPr>
          <w:rFonts w:ascii="Calibri" w:eastAsia="Times New Roman" w:hAnsi="Calibri" w:cs="Calibri"/>
          <w:i/>
          <w:color w:val="000000"/>
          <w:shd w:val="clear" w:color="auto" w:fill="FFFFFF"/>
          <w:lang w:eastAsia="en-GB"/>
        </w:rPr>
        <w:t>manicata</w:t>
      </w:r>
      <w:proofErr w:type="spellEnd"/>
      <w:r w:rsidRPr="002D6C08">
        <w:rPr>
          <w:rFonts w:ascii="Calibri" w:eastAsia="Times New Roman" w:hAnsi="Calibri" w:cs="Calibri"/>
          <w:color w:val="000000"/>
          <w:shd w:val="clear" w:color="auto" w:fill="FFFFFF"/>
          <w:lang w:eastAsia="en-GB"/>
        </w:rPr>
        <w:t xml:space="preserve"> are the invasive species </w:t>
      </w:r>
      <w:r w:rsidRPr="002D6C08">
        <w:rPr>
          <w:rFonts w:ascii="Calibri" w:eastAsia="Times New Roman" w:hAnsi="Calibri" w:cs="Calibri"/>
          <w:i/>
          <w:color w:val="000000"/>
          <w:shd w:val="clear" w:color="auto" w:fill="FFFFFF"/>
          <w:lang w:eastAsia="en-GB"/>
        </w:rPr>
        <w:t>G. tinctoria</w:t>
      </w:r>
      <w:r w:rsidRPr="002D6C08">
        <w:rPr>
          <w:rFonts w:ascii="Calibri" w:eastAsia="Times New Roman" w:hAnsi="Calibri" w:cs="Calibri"/>
          <w:color w:val="000000"/>
          <w:shd w:val="clear" w:color="auto" w:fill="FFFFFF"/>
          <w:lang w:eastAsia="en-GB"/>
        </w:rPr>
        <w:t xml:space="preserve"> or a hybrid of </w:t>
      </w:r>
      <w:r w:rsidRPr="002D6C08">
        <w:rPr>
          <w:rFonts w:ascii="Calibri" w:eastAsia="Times New Roman" w:hAnsi="Calibri" w:cs="Calibri"/>
          <w:i/>
          <w:color w:val="000000"/>
          <w:shd w:val="clear" w:color="auto" w:fill="FFFFFF"/>
          <w:lang w:eastAsia="en-GB"/>
        </w:rPr>
        <w:t xml:space="preserve">G. </w:t>
      </w:r>
      <w:proofErr w:type="spellStart"/>
      <w:r w:rsidRPr="002D6C08">
        <w:rPr>
          <w:rFonts w:ascii="Calibri" w:eastAsia="Times New Roman" w:hAnsi="Calibri" w:cs="Calibri"/>
          <w:i/>
          <w:color w:val="000000"/>
          <w:shd w:val="clear" w:color="auto" w:fill="FFFFFF"/>
          <w:lang w:eastAsia="en-GB"/>
        </w:rPr>
        <w:t>manicata</w:t>
      </w:r>
      <w:proofErr w:type="spellEnd"/>
      <w:r w:rsidRPr="002D6C08">
        <w:rPr>
          <w:rFonts w:ascii="Calibri" w:eastAsia="Times New Roman" w:hAnsi="Calibri" w:cs="Calibri"/>
          <w:color w:val="000000"/>
          <w:shd w:val="clear" w:color="auto" w:fill="FFFFFF"/>
          <w:lang w:eastAsia="en-GB"/>
        </w:rPr>
        <w:t xml:space="preserve"> with </w:t>
      </w:r>
      <w:r w:rsidRPr="002D6C08">
        <w:rPr>
          <w:rFonts w:ascii="Calibri" w:eastAsia="Times New Roman" w:hAnsi="Calibri" w:cs="Calibri"/>
          <w:i/>
          <w:color w:val="000000"/>
          <w:shd w:val="clear" w:color="auto" w:fill="FFFFFF"/>
          <w:lang w:eastAsia="en-GB"/>
        </w:rPr>
        <w:t>G. tinctoria</w:t>
      </w:r>
      <w:r w:rsidRPr="002D6C08">
        <w:rPr>
          <w:rFonts w:ascii="Calibri" w:eastAsia="Times New Roman" w:hAnsi="Calibri" w:cs="Calibri"/>
          <w:color w:val="000000"/>
          <w:shd w:val="clear" w:color="auto" w:fill="FFFFFF"/>
          <w:lang w:eastAsia="en-GB"/>
        </w:rPr>
        <w:t xml:space="preserve"> (</w:t>
      </w:r>
      <w:r w:rsidRPr="002D6C08">
        <w:rPr>
          <w:rFonts w:ascii="Calibri" w:eastAsia="Times New Roman" w:hAnsi="Calibri" w:cs="Calibri"/>
          <w:i/>
          <w:color w:val="000000"/>
          <w:shd w:val="clear" w:color="auto" w:fill="FFFFFF"/>
          <w:lang w:eastAsia="en-GB"/>
        </w:rPr>
        <w:t xml:space="preserve">G. </w:t>
      </w:r>
      <w:r w:rsidRPr="002D6C08">
        <w:rPr>
          <w:rFonts w:ascii="Calibri" w:eastAsia="Times New Roman" w:hAnsi="Calibri" w:cs="Calibri"/>
          <w:color w:val="000000"/>
          <w:shd w:val="clear" w:color="auto" w:fill="FFFFFF"/>
          <w:lang w:eastAsia="en-GB"/>
        </w:rPr>
        <w:t xml:space="preserve">× </w:t>
      </w:r>
      <w:proofErr w:type="spellStart"/>
      <w:r w:rsidRPr="002D6C08">
        <w:rPr>
          <w:rFonts w:ascii="Calibri" w:eastAsia="Times New Roman" w:hAnsi="Calibri" w:cs="Calibri"/>
          <w:i/>
          <w:color w:val="000000"/>
          <w:shd w:val="clear" w:color="auto" w:fill="FFFFFF"/>
          <w:lang w:eastAsia="en-GB"/>
        </w:rPr>
        <w:t>cryptica</w:t>
      </w:r>
      <w:proofErr w:type="spellEnd"/>
      <w:r w:rsidRPr="002D6C08">
        <w:rPr>
          <w:rFonts w:ascii="Calibri" w:eastAsia="Times New Roman" w:hAnsi="Calibri" w:cs="Calibri"/>
          <w:color w:val="000000"/>
          <w:shd w:val="clear" w:color="auto" w:fill="FFFFFF"/>
          <w:lang w:eastAsia="en-GB"/>
        </w:rPr>
        <w:t>). Un</w:t>
      </w:r>
      <w:r>
        <w:rPr>
          <w:rFonts w:ascii="Calibri" w:eastAsia="Times New Roman" w:hAnsi="Calibri" w:cs="Calibri"/>
          <w:color w:val="000000"/>
          <w:shd w:val="clear" w:color="auto" w:fill="FFFFFF"/>
          <w:lang w:eastAsia="en-GB"/>
        </w:rPr>
        <w:t>der the Invasive Alien Species r</w:t>
      </w:r>
      <w:r w:rsidRPr="002D6C08">
        <w:rPr>
          <w:rFonts w:ascii="Calibri" w:eastAsia="Times New Roman" w:hAnsi="Calibri" w:cs="Calibri"/>
          <w:color w:val="000000"/>
          <w:shd w:val="clear" w:color="auto" w:fill="FFFFFF"/>
          <w:lang w:eastAsia="en-GB"/>
        </w:rPr>
        <w:t xml:space="preserve">egulation, an invasive species includes any hybrids of that species. As a consequence, the hybrid </w:t>
      </w:r>
      <w:r w:rsidRPr="002D6C08">
        <w:rPr>
          <w:rFonts w:ascii="Calibri" w:eastAsia="Times New Roman" w:hAnsi="Calibri" w:cs="Calibri"/>
          <w:i/>
          <w:color w:val="000000"/>
          <w:shd w:val="clear" w:color="auto" w:fill="FFFFFF"/>
          <w:lang w:eastAsia="en-GB"/>
        </w:rPr>
        <w:t>G.</w:t>
      </w:r>
      <w:r w:rsidRPr="002D6C08">
        <w:rPr>
          <w:rFonts w:ascii="Calibri" w:eastAsia="Times New Roman" w:hAnsi="Calibri" w:cs="Calibri"/>
          <w:color w:val="000000"/>
          <w:shd w:val="clear" w:color="auto" w:fill="FFFFFF"/>
          <w:lang w:eastAsia="en-GB"/>
        </w:rPr>
        <w:t xml:space="preserve"> × </w:t>
      </w:r>
      <w:proofErr w:type="spellStart"/>
      <w:r w:rsidRPr="002D6C08">
        <w:rPr>
          <w:rFonts w:ascii="Calibri" w:eastAsia="Times New Roman" w:hAnsi="Calibri" w:cs="Calibri"/>
          <w:i/>
          <w:color w:val="000000"/>
          <w:shd w:val="clear" w:color="auto" w:fill="FFFFFF"/>
          <w:lang w:eastAsia="en-GB"/>
        </w:rPr>
        <w:t>cryptica</w:t>
      </w:r>
      <w:proofErr w:type="spellEnd"/>
      <w:r w:rsidRPr="002D6C08">
        <w:rPr>
          <w:rFonts w:ascii="Calibri" w:eastAsia="Times New Roman" w:hAnsi="Calibri" w:cs="Calibri"/>
          <w:color w:val="000000"/>
          <w:shd w:val="clear" w:color="auto" w:fill="FFFFFF"/>
          <w:lang w:eastAsia="en-GB"/>
        </w:rPr>
        <w:t xml:space="preserve"> is subject to the same restrictions as </w:t>
      </w:r>
      <w:r w:rsidRPr="002D6C08">
        <w:rPr>
          <w:rFonts w:ascii="Calibri" w:eastAsia="Times New Roman" w:hAnsi="Calibri" w:cs="Calibri"/>
          <w:i/>
          <w:color w:val="000000"/>
          <w:shd w:val="clear" w:color="auto" w:fill="FFFFFF"/>
          <w:lang w:eastAsia="en-GB"/>
        </w:rPr>
        <w:t>G. tinctoria</w:t>
      </w:r>
      <w:r w:rsidRPr="002D6C08">
        <w:rPr>
          <w:rFonts w:ascii="Calibri" w:eastAsia="Times New Roman" w:hAnsi="Calibri" w:cs="Calibri"/>
          <w:color w:val="000000"/>
          <w:shd w:val="clear" w:color="auto" w:fill="FFFFFF"/>
          <w:lang w:eastAsia="en-GB"/>
        </w:rPr>
        <w:t xml:space="preserve">. While </w:t>
      </w:r>
      <w:r w:rsidRPr="002D6C08">
        <w:rPr>
          <w:rFonts w:ascii="Calibri" w:eastAsia="Times New Roman" w:hAnsi="Calibri" w:cs="Calibri"/>
          <w:i/>
          <w:color w:val="000000"/>
          <w:shd w:val="clear" w:color="auto" w:fill="FFFFFF"/>
          <w:lang w:eastAsia="en-GB"/>
        </w:rPr>
        <w:t xml:space="preserve">G. </w:t>
      </w:r>
      <w:proofErr w:type="spellStart"/>
      <w:r w:rsidRPr="002D6C08">
        <w:rPr>
          <w:rFonts w:ascii="Calibri" w:eastAsia="Times New Roman" w:hAnsi="Calibri" w:cs="Calibri"/>
          <w:i/>
          <w:color w:val="000000"/>
          <w:shd w:val="clear" w:color="auto" w:fill="FFFFFF"/>
          <w:lang w:eastAsia="en-GB"/>
        </w:rPr>
        <w:t>manicata</w:t>
      </w:r>
      <w:proofErr w:type="spellEnd"/>
      <w:r w:rsidRPr="002D6C08">
        <w:rPr>
          <w:rFonts w:ascii="Calibri" w:eastAsia="Times New Roman" w:hAnsi="Calibri" w:cs="Calibri"/>
          <w:color w:val="000000"/>
          <w:shd w:val="clear" w:color="auto" w:fill="FFFFFF"/>
          <w:lang w:eastAsia="en-GB"/>
        </w:rPr>
        <w:t xml:space="preserve"> is not considered invasive, due to the lack of certainty over identification of this species in cultivation, it is not recommended to use large leaved </w:t>
      </w:r>
      <w:proofErr w:type="spellStart"/>
      <w:r w:rsidRPr="002D6C08">
        <w:rPr>
          <w:rFonts w:ascii="Calibri" w:eastAsia="Times New Roman" w:hAnsi="Calibri" w:cs="Calibri"/>
          <w:color w:val="000000"/>
          <w:shd w:val="clear" w:color="auto" w:fill="FFFFFF"/>
          <w:lang w:eastAsia="en-GB"/>
        </w:rPr>
        <w:t>gunneras</w:t>
      </w:r>
      <w:proofErr w:type="spellEnd"/>
      <w:r w:rsidRPr="002D6C08">
        <w:rPr>
          <w:rFonts w:ascii="Calibri" w:eastAsia="Times New Roman" w:hAnsi="Calibri" w:cs="Calibri"/>
          <w:color w:val="000000"/>
          <w:shd w:val="clear" w:color="auto" w:fill="FFFFFF"/>
          <w:lang w:eastAsia="en-GB"/>
        </w:rPr>
        <w:t xml:space="preserve"> in exhibits, or offer them for sale, at shows.</w:t>
      </w:r>
    </w:p>
    <w:p w14:paraId="15B9F93B" w14:textId="77777777" w:rsidR="002D6C08" w:rsidRPr="002D6C08" w:rsidRDefault="002D6C08" w:rsidP="002D6C08">
      <w:pPr>
        <w:spacing w:after="0" w:line="240" w:lineRule="auto"/>
        <w:rPr>
          <w:rFonts w:ascii="Calibri" w:eastAsia="Times New Roman" w:hAnsi="Calibri" w:cs="Calibri"/>
          <w:color w:val="000000"/>
          <w:shd w:val="clear" w:color="auto" w:fill="FFFFFF"/>
          <w:lang w:eastAsia="en-GB"/>
        </w:rPr>
      </w:pPr>
      <w:r w:rsidRPr="002D6C08">
        <w:rPr>
          <w:rFonts w:ascii="Calibri" w:eastAsia="Times New Roman" w:hAnsi="Calibri" w:cs="Calibri"/>
          <w:color w:val="000000"/>
          <w:shd w:val="clear" w:color="auto" w:fill="FFFFFF"/>
          <w:lang w:eastAsia="en-GB"/>
        </w:rPr>
        <w:t xml:space="preserve"> </w:t>
      </w:r>
    </w:p>
    <w:p w14:paraId="1A9B00A9" w14:textId="3BCEB38D" w:rsidR="002D6C08" w:rsidRPr="002D6C08" w:rsidRDefault="002D6C08" w:rsidP="002D6C08">
      <w:pPr>
        <w:spacing w:after="0" w:line="240" w:lineRule="auto"/>
        <w:rPr>
          <w:rFonts w:ascii="Calibri" w:eastAsia="Times New Roman" w:hAnsi="Calibri" w:cs="Calibri"/>
          <w:color w:val="000000"/>
          <w:shd w:val="clear" w:color="auto" w:fill="FFFFFF"/>
          <w:lang w:eastAsia="en-GB"/>
        </w:rPr>
      </w:pPr>
      <w:r w:rsidRPr="002D6C08">
        <w:rPr>
          <w:rFonts w:ascii="Calibri" w:eastAsia="Times New Roman" w:hAnsi="Calibri" w:cs="Calibri"/>
          <w:color w:val="000000"/>
          <w:shd w:val="clear" w:color="auto" w:fill="FFFFFF"/>
          <w:lang w:eastAsia="en-GB"/>
        </w:rPr>
        <w:t>The enforcement agency responsible for tackling invasive species are likely</w:t>
      </w:r>
      <w:r w:rsidR="00541ED9">
        <w:rPr>
          <w:rFonts w:ascii="Calibri" w:eastAsia="Times New Roman" w:hAnsi="Calibri" w:cs="Calibri"/>
          <w:color w:val="000000"/>
          <w:shd w:val="clear" w:color="auto" w:fill="FFFFFF"/>
          <w:lang w:eastAsia="en-GB"/>
        </w:rPr>
        <w:t xml:space="preserve"> to be vigilant for large leaf</w:t>
      </w:r>
      <w:r w:rsidRPr="002D6C08">
        <w:rPr>
          <w:rFonts w:ascii="Calibri" w:eastAsia="Times New Roman" w:hAnsi="Calibri" w:cs="Calibri"/>
          <w:color w:val="000000"/>
          <w:shd w:val="clear" w:color="auto" w:fill="FFFFFF"/>
          <w:lang w:eastAsia="en-GB"/>
        </w:rPr>
        <w:t xml:space="preserve"> </w:t>
      </w:r>
      <w:proofErr w:type="spellStart"/>
      <w:r w:rsidRPr="002D6C08">
        <w:rPr>
          <w:rFonts w:ascii="Calibri" w:eastAsia="Times New Roman" w:hAnsi="Calibri" w:cs="Calibri"/>
          <w:i/>
          <w:color w:val="000000"/>
          <w:shd w:val="clear" w:color="auto" w:fill="FFFFFF"/>
          <w:lang w:eastAsia="en-GB"/>
        </w:rPr>
        <w:t>Gunnera</w:t>
      </w:r>
      <w:proofErr w:type="spellEnd"/>
      <w:r w:rsidRPr="002D6C08">
        <w:rPr>
          <w:rFonts w:ascii="Calibri" w:eastAsia="Times New Roman" w:hAnsi="Calibri" w:cs="Calibri"/>
          <w:color w:val="000000"/>
          <w:shd w:val="clear" w:color="auto" w:fill="FFFFFF"/>
          <w:lang w:eastAsia="en-GB"/>
        </w:rPr>
        <w:t xml:space="preserve"> species and have authority to access show sites as needed. If you require further information please visit:</w:t>
      </w:r>
    </w:p>
    <w:p w14:paraId="47751E06" w14:textId="77777777" w:rsidR="002D6C08" w:rsidRPr="002D6C08" w:rsidRDefault="002D6C08" w:rsidP="002D6C08">
      <w:pPr>
        <w:spacing w:after="0" w:line="240" w:lineRule="auto"/>
        <w:rPr>
          <w:rFonts w:ascii="Calibri" w:eastAsia="Times New Roman" w:hAnsi="Calibri" w:cs="Calibri"/>
          <w:i/>
          <w:color w:val="000000"/>
          <w:shd w:val="clear" w:color="auto" w:fill="FFFFFF"/>
          <w:lang w:eastAsia="en-GB"/>
        </w:rPr>
      </w:pPr>
      <w:r w:rsidRPr="002D6C08">
        <w:rPr>
          <w:rFonts w:ascii="Calibri" w:eastAsia="Times New Roman" w:hAnsi="Calibri" w:cs="Calibri"/>
          <w:i/>
          <w:color w:val="000000"/>
          <w:shd w:val="clear" w:color="auto" w:fill="FFFFFF"/>
          <w:lang w:eastAsia="en-GB"/>
        </w:rPr>
        <w:t>gov.uk/guidance/invasive-non-native-alien-plant-species-rules-in-england-and-wales</w:t>
      </w:r>
    </w:p>
    <w:p w14:paraId="5B8F6497" w14:textId="34F07F7C" w:rsidR="00DE039F" w:rsidRDefault="00DE039F" w:rsidP="00E134AF">
      <w:pPr>
        <w:autoSpaceDE w:val="0"/>
        <w:autoSpaceDN w:val="0"/>
        <w:adjustRightInd w:val="0"/>
        <w:spacing w:after="0" w:line="240" w:lineRule="auto"/>
        <w:rPr>
          <w:rFonts w:cstheme="minorHAnsi"/>
          <w:color w:val="000000"/>
        </w:rPr>
      </w:pPr>
    </w:p>
    <w:p w14:paraId="0957890C" w14:textId="6A44D892" w:rsidR="009213A6" w:rsidRDefault="009213A6" w:rsidP="00E134AF">
      <w:pPr>
        <w:autoSpaceDE w:val="0"/>
        <w:autoSpaceDN w:val="0"/>
        <w:adjustRightInd w:val="0"/>
        <w:spacing w:after="0" w:line="240" w:lineRule="auto"/>
        <w:rPr>
          <w:rFonts w:cstheme="minorHAnsi"/>
          <w:color w:val="000000"/>
        </w:rPr>
      </w:pPr>
    </w:p>
    <w:p w14:paraId="6E354036" w14:textId="0301D0A8" w:rsidR="009213A6" w:rsidRDefault="009213A6" w:rsidP="00E134AF">
      <w:pPr>
        <w:autoSpaceDE w:val="0"/>
        <w:autoSpaceDN w:val="0"/>
        <w:adjustRightInd w:val="0"/>
        <w:spacing w:after="0" w:line="240" w:lineRule="auto"/>
        <w:rPr>
          <w:rFonts w:cstheme="minorHAnsi"/>
          <w:color w:val="000000"/>
        </w:rPr>
      </w:pPr>
    </w:p>
    <w:p w14:paraId="77AE6BB6" w14:textId="592E97F3" w:rsidR="009213A6" w:rsidRDefault="009213A6" w:rsidP="00E134AF">
      <w:pPr>
        <w:autoSpaceDE w:val="0"/>
        <w:autoSpaceDN w:val="0"/>
        <w:adjustRightInd w:val="0"/>
        <w:spacing w:after="0" w:line="240" w:lineRule="auto"/>
        <w:rPr>
          <w:rFonts w:cstheme="minorHAnsi"/>
          <w:color w:val="000000"/>
        </w:rPr>
      </w:pPr>
    </w:p>
    <w:p w14:paraId="6B883691" w14:textId="7FA6040C" w:rsidR="009213A6" w:rsidRDefault="009213A6" w:rsidP="00E134AF">
      <w:pPr>
        <w:autoSpaceDE w:val="0"/>
        <w:autoSpaceDN w:val="0"/>
        <w:adjustRightInd w:val="0"/>
        <w:spacing w:after="0" w:line="240" w:lineRule="auto"/>
        <w:rPr>
          <w:rFonts w:cstheme="minorHAnsi"/>
          <w:color w:val="000000"/>
        </w:rPr>
      </w:pPr>
    </w:p>
    <w:p w14:paraId="1EF640DD" w14:textId="5E402CC8" w:rsidR="009213A6" w:rsidRDefault="009213A6" w:rsidP="00E134AF">
      <w:pPr>
        <w:autoSpaceDE w:val="0"/>
        <w:autoSpaceDN w:val="0"/>
        <w:adjustRightInd w:val="0"/>
        <w:spacing w:after="0" w:line="240" w:lineRule="auto"/>
        <w:rPr>
          <w:rFonts w:cstheme="minorHAnsi"/>
          <w:color w:val="000000"/>
        </w:rPr>
      </w:pPr>
    </w:p>
    <w:p w14:paraId="5F02CDF8" w14:textId="4982C593" w:rsidR="009213A6" w:rsidRDefault="009213A6" w:rsidP="00E134AF">
      <w:pPr>
        <w:autoSpaceDE w:val="0"/>
        <w:autoSpaceDN w:val="0"/>
        <w:adjustRightInd w:val="0"/>
        <w:spacing w:after="0" w:line="240" w:lineRule="auto"/>
        <w:rPr>
          <w:rFonts w:cstheme="minorHAnsi"/>
          <w:color w:val="000000"/>
        </w:rPr>
      </w:pPr>
    </w:p>
    <w:p w14:paraId="38E26428" w14:textId="51367C52" w:rsidR="009213A6" w:rsidRDefault="009213A6" w:rsidP="00E134AF">
      <w:pPr>
        <w:autoSpaceDE w:val="0"/>
        <w:autoSpaceDN w:val="0"/>
        <w:adjustRightInd w:val="0"/>
        <w:spacing w:after="0" w:line="240" w:lineRule="auto"/>
        <w:rPr>
          <w:rFonts w:cstheme="minorHAnsi"/>
          <w:color w:val="000000"/>
        </w:rPr>
      </w:pPr>
    </w:p>
    <w:p w14:paraId="324C35C6" w14:textId="5EE98551" w:rsidR="009213A6" w:rsidRDefault="009213A6" w:rsidP="00E134AF">
      <w:pPr>
        <w:autoSpaceDE w:val="0"/>
        <w:autoSpaceDN w:val="0"/>
        <w:adjustRightInd w:val="0"/>
        <w:spacing w:after="0" w:line="240" w:lineRule="auto"/>
        <w:rPr>
          <w:rFonts w:cstheme="minorHAnsi"/>
          <w:color w:val="000000"/>
        </w:rPr>
      </w:pPr>
    </w:p>
    <w:p w14:paraId="3FAC6485" w14:textId="77777777" w:rsidR="00430C73" w:rsidRDefault="00430C73" w:rsidP="00E134AF">
      <w:pPr>
        <w:autoSpaceDE w:val="0"/>
        <w:autoSpaceDN w:val="0"/>
        <w:adjustRightInd w:val="0"/>
        <w:spacing w:after="0" w:line="240" w:lineRule="auto"/>
        <w:rPr>
          <w:rFonts w:cstheme="minorHAnsi"/>
          <w:color w:val="000000"/>
        </w:rPr>
      </w:pPr>
    </w:p>
    <w:p w14:paraId="18AFFD29" w14:textId="04177CCE" w:rsidR="009213A6" w:rsidRDefault="009213A6" w:rsidP="00E134AF">
      <w:pPr>
        <w:autoSpaceDE w:val="0"/>
        <w:autoSpaceDN w:val="0"/>
        <w:adjustRightInd w:val="0"/>
        <w:spacing w:after="0" w:line="240" w:lineRule="auto"/>
        <w:rPr>
          <w:rFonts w:cstheme="minorHAnsi"/>
          <w:color w:val="000000"/>
        </w:rPr>
      </w:pPr>
    </w:p>
    <w:p w14:paraId="141BA2A9" w14:textId="3178B197" w:rsidR="009213A6" w:rsidRDefault="009213A6" w:rsidP="00E134AF">
      <w:pPr>
        <w:autoSpaceDE w:val="0"/>
        <w:autoSpaceDN w:val="0"/>
        <w:adjustRightInd w:val="0"/>
        <w:spacing w:after="0" w:line="240" w:lineRule="auto"/>
        <w:rPr>
          <w:rFonts w:cstheme="minorHAnsi"/>
          <w:color w:val="000000"/>
        </w:rPr>
      </w:pPr>
    </w:p>
    <w:p w14:paraId="7E41C36C" w14:textId="2A3FE854" w:rsidR="009213A6" w:rsidRDefault="009213A6" w:rsidP="00E134AF">
      <w:pPr>
        <w:autoSpaceDE w:val="0"/>
        <w:autoSpaceDN w:val="0"/>
        <w:adjustRightInd w:val="0"/>
        <w:spacing w:after="0" w:line="240" w:lineRule="auto"/>
        <w:rPr>
          <w:rFonts w:cstheme="minorHAnsi"/>
          <w:color w:val="000000"/>
        </w:rPr>
      </w:pPr>
    </w:p>
    <w:p w14:paraId="70C09DD4" w14:textId="5117EC06" w:rsidR="009213A6" w:rsidRDefault="009213A6" w:rsidP="00E134AF">
      <w:pPr>
        <w:autoSpaceDE w:val="0"/>
        <w:autoSpaceDN w:val="0"/>
        <w:adjustRightInd w:val="0"/>
        <w:spacing w:after="0" w:line="240" w:lineRule="auto"/>
        <w:rPr>
          <w:rFonts w:cstheme="minorHAnsi"/>
          <w:color w:val="000000"/>
        </w:rPr>
      </w:pPr>
    </w:p>
    <w:p w14:paraId="1DC67175" w14:textId="6CAD6A4F" w:rsidR="009213A6" w:rsidRDefault="009213A6" w:rsidP="00E134AF">
      <w:pPr>
        <w:autoSpaceDE w:val="0"/>
        <w:autoSpaceDN w:val="0"/>
        <w:adjustRightInd w:val="0"/>
        <w:spacing w:after="0" w:line="240" w:lineRule="auto"/>
        <w:rPr>
          <w:rFonts w:cstheme="minorHAnsi"/>
          <w:color w:val="000000"/>
        </w:rPr>
      </w:pPr>
    </w:p>
    <w:p w14:paraId="53D45946" w14:textId="77777777" w:rsidR="009213A6" w:rsidRPr="00E134AF" w:rsidRDefault="009213A6" w:rsidP="00E134AF">
      <w:pPr>
        <w:autoSpaceDE w:val="0"/>
        <w:autoSpaceDN w:val="0"/>
        <w:adjustRightInd w:val="0"/>
        <w:spacing w:after="0" w:line="240" w:lineRule="auto"/>
        <w:rPr>
          <w:rFonts w:cstheme="minorHAnsi"/>
          <w:color w:val="000000"/>
        </w:rPr>
      </w:pPr>
    </w:p>
    <w:tbl>
      <w:tblPr>
        <w:tblpPr w:leftFromText="180" w:rightFromText="180" w:vertAnchor="text" w:horzAnchor="margin" w:tblpY="121"/>
        <w:tblW w:w="4395" w:type="dxa"/>
        <w:tblCellMar>
          <w:top w:w="15" w:type="dxa"/>
          <w:left w:w="15" w:type="dxa"/>
          <w:bottom w:w="15" w:type="dxa"/>
          <w:right w:w="15" w:type="dxa"/>
        </w:tblCellMar>
        <w:tblLook w:val="04A0" w:firstRow="1" w:lastRow="0" w:firstColumn="1" w:lastColumn="0" w:noHBand="0" w:noVBand="1"/>
      </w:tblPr>
      <w:tblGrid>
        <w:gridCol w:w="2410"/>
        <w:gridCol w:w="1985"/>
      </w:tblGrid>
      <w:tr w:rsidR="008F259E" w:rsidRPr="000A19C7" w14:paraId="25B41915" w14:textId="77777777" w:rsidTr="004030A3">
        <w:trPr>
          <w:trHeight w:val="340"/>
        </w:trPr>
        <w:tc>
          <w:tcPr>
            <w:tcW w:w="4395" w:type="dxa"/>
            <w:gridSpan w:val="2"/>
            <w:tcBorders>
              <w:top w:val="single" w:sz="4" w:space="0" w:color="000000"/>
              <w:left w:val="single" w:sz="4" w:space="0" w:color="000000"/>
              <w:bottom w:val="single" w:sz="4" w:space="0" w:color="000000"/>
              <w:right w:val="single" w:sz="4" w:space="0" w:color="000000"/>
            </w:tcBorders>
            <w:shd w:val="clear" w:color="auto" w:fill="D9275A"/>
            <w:tcMar>
              <w:top w:w="0" w:type="dxa"/>
              <w:left w:w="108" w:type="dxa"/>
              <w:bottom w:w="0" w:type="dxa"/>
              <w:right w:w="108" w:type="dxa"/>
            </w:tcMar>
            <w:hideMark/>
          </w:tcPr>
          <w:p w14:paraId="75F3D15F" w14:textId="77777777" w:rsidR="008F259E" w:rsidRPr="000A19C7" w:rsidRDefault="008F259E" w:rsidP="004030A3">
            <w:pPr>
              <w:spacing w:after="0" w:line="240" w:lineRule="auto"/>
              <w:rPr>
                <w:rFonts w:eastAsia="Times New Roman" w:cstheme="minorHAnsi"/>
                <w:b/>
                <w:lang w:eastAsia="en-GB"/>
              </w:rPr>
            </w:pPr>
            <w:r w:rsidRPr="000A19C7">
              <w:rPr>
                <w:rFonts w:eastAsia="Times New Roman" w:cstheme="minorHAnsi"/>
                <w:b/>
                <w:color w:val="000000"/>
                <w:lang w:eastAsia="en-GB"/>
              </w:rPr>
              <w:t>Prohibited from sale or exhibit</w:t>
            </w:r>
          </w:p>
        </w:tc>
      </w:tr>
      <w:tr w:rsidR="008F259E" w:rsidRPr="000A19C7" w14:paraId="5B36E10D" w14:textId="77777777" w:rsidTr="004030A3">
        <w:trPr>
          <w:trHeight w:val="340"/>
        </w:trPr>
        <w:tc>
          <w:tcPr>
            <w:tcW w:w="2410" w:type="dxa"/>
            <w:tcBorders>
              <w:top w:val="single" w:sz="4" w:space="0" w:color="000000"/>
              <w:left w:val="single" w:sz="4" w:space="0" w:color="000000"/>
              <w:bottom w:val="single" w:sz="4" w:space="0" w:color="000000"/>
              <w:right w:val="single" w:sz="4" w:space="0" w:color="000000"/>
            </w:tcBorders>
            <w:shd w:val="clear" w:color="auto" w:fill="FC9C9C"/>
            <w:tcMar>
              <w:top w:w="0" w:type="dxa"/>
              <w:left w:w="108" w:type="dxa"/>
              <w:bottom w:w="0" w:type="dxa"/>
              <w:right w:w="108" w:type="dxa"/>
            </w:tcMar>
            <w:hideMark/>
          </w:tcPr>
          <w:p w14:paraId="0932FFF1" w14:textId="77777777" w:rsidR="008F259E" w:rsidRPr="000A19C7" w:rsidRDefault="008F259E" w:rsidP="004030A3">
            <w:pPr>
              <w:spacing w:after="0" w:line="240" w:lineRule="auto"/>
              <w:rPr>
                <w:rFonts w:eastAsia="Times New Roman" w:cstheme="minorHAnsi"/>
                <w:b/>
                <w:lang w:eastAsia="en-GB"/>
              </w:rPr>
            </w:pPr>
            <w:r w:rsidRPr="000A19C7">
              <w:rPr>
                <w:rFonts w:eastAsia="Times New Roman" w:cstheme="minorHAnsi"/>
                <w:b/>
                <w:color w:val="000000"/>
                <w:lang w:eastAsia="en-GB"/>
              </w:rPr>
              <w:t>Scientific name</w:t>
            </w:r>
          </w:p>
        </w:tc>
        <w:tc>
          <w:tcPr>
            <w:tcW w:w="1985" w:type="dxa"/>
            <w:tcBorders>
              <w:top w:val="single" w:sz="4" w:space="0" w:color="000000"/>
              <w:left w:val="single" w:sz="4" w:space="0" w:color="000000"/>
              <w:bottom w:val="single" w:sz="4" w:space="0" w:color="000000"/>
              <w:right w:val="single" w:sz="4" w:space="0" w:color="000000"/>
            </w:tcBorders>
            <w:shd w:val="clear" w:color="auto" w:fill="FC9C9C"/>
            <w:tcMar>
              <w:top w:w="0" w:type="dxa"/>
              <w:left w:w="108" w:type="dxa"/>
              <w:bottom w:w="0" w:type="dxa"/>
              <w:right w:w="108" w:type="dxa"/>
            </w:tcMar>
            <w:hideMark/>
          </w:tcPr>
          <w:p w14:paraId="049174B4" w14:textId="77777777" w:rsidR="008F259E" w:rsidRPr="000A19C7" w:rsidRDefault="008F259E" w:rsidP="004030A3">
            <w:pPr>
              <w:spacing w:after="0" w:line="240" w:lineRule="auto"/>
              <w:rPr>
                <w:rFonts w:eastAsia="Times New Roman" w:cstheme="minorHAnsi"/>
                <w:b/>
                <w:lang w:eastAsia="en-GB"/>
              </w:rPr>
            </w:pPr>
            <w:r w:rsidRPr="000A19C7">
              <w:rPr>
                <w:rFonts w:eastAsia="Times New Roman" w:cstheme="minorHAnsi"/>
                <w:b/>
                <w:color w:val="000000"/>
                <w:lang w:eastAsia="en-GB"/>
              </w:rPr>
              <w:t>Common name</w:t>
            </w:r>
          </w:p>
        </w:tc>
      </w:tr>
      <w:tr w:rsidR="008F259E" w:rsidRPr="000A19C7" w14:paraId="48CA6BBC" w14:textId="77777777" w:rsidTr="004030A3">
        <w:trPr>
          <w:trHeight w:val="170"/>
        </w:trPr>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3648A62" w14:textId="77777777" w:rsidR="008F259E" w:rsidRPr="000A19C7" w:rsidRDefault="008F259E" w:rsidP="004030A3">
            <w:pPr>
              <w:spacing w:after="0" w:line="240" w:lineRule="auto"/>
              <w:rPr>
                <w:rFonts w:eastAsia="Times New Roman" w:cstheme="minorHAnsi"/>
                <w:i/>
                <w:sz w:val="20"/>
                <w:szCs w:val="20"/>
                <w:lang w:eastAsia="en-GB"/>
              </w:rPr>
            </w:pPr>
            <w:r w:rsidRPr="000A19C7">
              <w:rPr>
                <w:rFonts w:eastAsia="Times New Roman" w:cstheme="minorHAnsi"/>
                <w:i/>
                <w:color w:val="000000"/>
                <w:sz w:val="20"/>
                <w:szCs w:val="20"/>
                <w:lang w:eastAsia="en-GB"/>
              </w:rPr>
              <w:t xml:space="preserve">Acacia </w:t>
            </w:r>
            <w:proofErr w:type="spellStart"/>
            <w:r w:rsidRPr="000A19C7">
              <w:rPr>
                <w:rFonts w:eastAsia="Times New Roman" w:cstheme="minorHAnsi"/>
                <w:i/>
                <w:color w:val="000000"/>
                <w:sz w:val="20"/>
                <w:szCs w:val="20"/>
                <w:lang w:eastAsia="en-GB"/>
              </w:rPr>
              <w:t>saligna</w:t>
            </w:r>
            <w:proofErr w:type="spellEnd"/>
            <w:r w:rsidRPr="000A19C7">
              <w:rPr>
                <w:rFonts w:eastAsia="Times New Roman" w:cstheme="minorHAnsi"/>
                <w:i/>
                <w:color w:val="000000"/>
                <w:sz w:val="20"/>
                <w:szCs w:val="20"/>
                <w:lang w:eastAsia="en-GB"/>
              </w:rPr>
              <w:t> </w:t>
            </w: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31DC990" w14:textId="77777777" w:rsidR="008F259E" w:rsidRPr="000A19C7" w:rsidRDefault="008F259E" w:rsidP="004030A3">
            <w:pPr>
              <w:spacing w:after="0" w:line="240" w:lineRule="auto"/>
              <w:rPr>
                <w:rFonts w:eastAsia="Times New Roman" w:cstheme="minorHAnsi"/>
                <w:sz w:val="20"/>
                <w:szCs w:val="20"/>
                <w:lang w:eastAsia="en-GB"/>
              </w:rPr>
            </w:pPr>
            <w:r w:rsidRPr="000A19C7">
              <w:rPr>
                <w:rFonts w:eastAsia="Times New Roman" w:cstheme="minorHAnsi"/>
                <w:color w:val="000000"/>
                <w:sz w:val="20"/>
                <w:szCs w:val="20"/>
                <w:lang w:eastAsia="en-GB"/>
              </w:rPr>
              <w:t>Golden wreath wattle</w:t>
            </w:r>
          </w:p>
        </w:tc>
      </w:tr>
      <w:tr w:rsidR="008F259E" w:rsidRPr="000A19C7" w14:paraId="62B9EF49" w14:textId="77777777" w:rsidTr="004030A3">
        <w:trPr>
          <w:trHeight w:val="170"/>
        </w:trPr>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893DDA5" w14:textId="77777777" w:rsidR="008F259E" w:rsidRPr="000A19C7" w:rsidRDefault="008F259E" w:rsidP="004030A3">
            <w:pPr>
              <w:spacing w:after="0" w:line="240" w:lineRule="auto"/>
              <w:rPr>
                <w:rFonts w:eastAsia="Times New Roman" w:cstheme="minorHAnsi"/>
                <w:i/>
                <w:sz w:val="20"/>
                <w:szCs w:val="20"/>
                <w:lang w:eastAsia="en-GB"/>
              </w:rPr>
            </w:pPr>
            <w:r w:rsidRPr="000A19C7">
              <w:rPr>
                <w:rFonts w:eastAsia="Times New Roman" w:cstheme="minorHAnsi"/>
                <w:i/>
                <w:color w:val="000000"/>
                <w:sz w:val="20"/>
                <w:szCs w:val="20"/>
                <w:lang w:eastAsia="en-GB"/>
              </w:rPr>
              <w:t>Ailanthus altissima</w:t>
            </w: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BAACE51" w14:textId="77777777" w:rsidR="008F259E" w:rsidRPr="000A19C7" w:rsidRDefault="008F259E" w:rsidP="004030A3">
            <w:pPr>
              <w:spacing w:after="0" w:line="240" w:lineRule="auto"/>
              <w:rPr>
                <w:rFonts w:eastAsia="Times New Roman" w:cstheme="minorHAnsi"/>
                <w:sz w:val="20"/>
                <w:szCs w:val="20"/>
                <w:lang w:eastAsia="en-GB"/>
              </w:rPr>
            </w:pPr>
            <w:r w:rsidRPr="000A19C7">
              <w:rPr>
                <w:rFonts w:eastAsia="Times New Roman" w:cstheme="minorHAnsi"/>
                <w:color w:val="000000"/>
                <w:sz w:val="20"/>
                <w:szCs w:val="20"/>
                <w:lang w:eastAsia="en-GB"/>
              </w:rPr>
              <w:t>Tree of heaven</w:t>
            </w:r>
          </w:p>
        </w:tc>
      </w:tr>
      <w:tr w:rsidR="008F259E" w:rsidRPr="000A19C7" w14:paraId="01AB11A8" w14:textId="77777777" w:rsidTr="004030A3">
        <w:trPr>
          <w:trHeight w:val="170"/>
        </w:trPr>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21DB916" w14:textId="77777777" w:rsidR="008F259E" w:rsidRPr="000A19C7" w:rsidRDefault="008F259E" w:rsidP="004030A3">
            <w:pPr>
              <w:spacing w:after="0" w:line="240" w:lineRule="auto"/>
              <w:rPr>
                <w:rFonts w:eastAsia="Times New Roman" w:cstheme="minorHAnsi"/>
                <w:i/>
                <w:sz w:val="20"/>
                <w:szCs w:val="20"/>
                <w:lang w:eastAsia="en-GB"/>
              </w:rPr>
            </w:pPr>
            <w:r w:rsidRPr="000A19C7">
              <w:rPr>
                <w:rFonts w:eastAsia="Times New Roman" w:cstheme="minorHAnsi"/>
                <w:i/>
                <w:color w:val="000000"/>
                <w:sz w:val="20"/>
                <w:szCs w:val="20"/>
                <w:lang w:eastAsia="en-GB"/>
              </w:rPr>
              <w:t xml:space="preserve">Alternanthera </w:t>
            </w:r>
            <w:proofErr w:type="spellStart"/>
            <w:r w:rsidRPr="000A19C7">
              <w:rPr>
                <w:rFonts w:eastAsia="Times New Roman" w:cstheme="minorHAnsi"/>
                <w:i/>
                <w:color w:val="000000"/>
                <w:sz w:val="20"/>
                <w:szCs w:val="20"/>
                <w:lang w:eastAsia="en-GB"/>
              </w:rPr>
              <w:t>philoxeroides</w:t>
            </w:r>
            <w:proofErr w:type="spellEnd"/>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952343F" w14:textId="77777777" w:rsidR="008F259E" w:rsidRPr="000A19C7" w:rsidRDefault="008F259E" w:rsidP="004030A3">
            <w:pPr>
              <w:spacing w:after="0" w:line="240" w:lineRule="auto"/>
              <w:rPr>
                <w:rFonts w:eastAsia="Times New Roman" w:cstheme="minorHAnsi"/>
                <w:sz w:val="20"/>
                <w:szCs w:val="20"/>
                <w:lang w:eastAsia="en-GB"/>
              </w:rPr>
            </w:pPr>
            <w:r w:rsidRPr="000A19C7">
              <w:rPr>
                <w:rFonts w:eastAsia="Times New Roman" w:cstheme="minorHAnsi"/>
                <w:color w:val="000000"/>
                <w:sz w:val="20"/>
                <w:szCs w:val="20"/>
                <w:lang w:eastAsia="en-GB"/>
              </w:rPr>
              <w:t>Alligator weed</w:t>
            </w:r>
          </w:p>
        </w:tc>
      </w:tr>
      <w:tr w:rsidR="008F259E" w:rsidRPr="000A19C7" w14:paraId="56AAFD90" w14:textId="77777777" w:rsidTr="004030A3">
        <w:trPr>
          <w:trHeight w:val="170"/>
        </w:trPr>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AD1196C" w14:textId="77777777" w:rsidR="008F259E" w:rsidRPr="000A19C7" w:rsidRDefault="008F259E" w:rsidP="004030A3">
            <w:pPr>
              <w:spacing w:after="0" w:line="240" w:lineRule="auto"/>
              <w:rPr>
                <w:rFonts w:eastAsia="Times New Roman" w:cstheme="minorHAnsi"/>
                <w:i/>
                <w:sz w:val="20"/>
                <w:szCs w:val="20"/>
                <w:lang w:eastAsia="en-GB"/>
              </w:rPr>
            </w:pPr>
            <w:r w:rsidRPr="000A19C7">
              <w:rPr>
                <w:rFonts w:eastAsia="Times New Roman" w:cstheme="minorHAnsi"/>
                <w:i/>
                <w:color w:val="000000"/>
                <w:sz w:val="20"/>
                <w:szCs w:val="20"/>
                <w:lang w:eastAsia="en-GB"/>
              </w:rPr>
              <w:t xml:space="preserve">Andropogon </w:t>
            </w:r>
            <w:proofErr w:type="spellStart"/>
            <w:r w:rsidRPr="000A19C7">
              <w:rPr>
                <w:rFonts w:eastAsia="Times New Roman" w:cstheme="minorHAnsi"/>
                <w:i/>
                <w:color w:val="000000"/>
                <w:sz w:val="20"/>
                <w:szCs w:val="20"/>
                <w:lang w:eastAsia="en-GB"/>
              </w:rPr>
              <w:t>virginicus</w:t>
            </w:r>
            <w:proofErr w:type="spellEnd"/>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2C91156" w14:textId="77777777" w:rsidR="008F259E" w:rsidRPr="000A19C7" w:rsidRDefault="008F259E" w:rsidP="004030A3">
            <w:pPr>
              <w:spacing w:after="0" w:line="240" w:lineRule="auto"/>
              <w:rPr>
                <w:rFonts w:eastAsia="Times New Roman" w:cstheme="minorHAnsi"/>
                <w:sz w:val="20"/>
                <w:szCs w:val="20"/>
                <w:lang w:eastAsia="en-GB"/>
              </w:rPr>
            </w:pPr>
            <w:r w:rsidRPr="000A19C7">
              <w:rPr>
                <w:rFonts w:eastAsia="Times New Roman" w:cstheme="minorHAnsi"/>
                <w:color w:val="000000"/>
                <w:sz w:val="20"/>
                <w:szCs w:val="20"/>
                <w:lang w:eastAsia="en-GB"/>
              </w:rPr>
              <w:t>Broomsedge</w:t>
            </w:r>
          </w:p>
        </w:tc>
      </w:tr>
      <w:tr w:rsidR="008F259E" w:rsidRPr="000A19C7" w14:paraId="5334AACE" w14:textId="77777777" w:rsidTr="004030A3">
        <w:trPr>
          <w:trHeight w:val="170"/>
        </w:trPr>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8CE57AC" w14:textId="77777777" w:rsidR="008F259E" w:rsidRPr="000A19C7" w:rsidRDefault="008F259E" w:rsidP="004030A3">
            <w:pPr>
              <w:spacing w:after="0" w:line="240" w:lineRule="auto"/>
              <w:rPr>
                <w:rFonts w:eastAsia="Times New Roman" w:cstheme="minorHAnsi"/>
                <w:i/>
                <w:sz w:val="20"/>
                <w:szCs w:val="20"/>
                <w:lang w:eastAsia="en-GB"/>
              </w:rPr>
            </w:pPr>
            <w:r w:rsidRPr="000A19C7">
              <w:rPr>
                <w:rFonts w:eastAsia="Times New Roman" w:cstheme="minorHAnsi"/>
                <w:i/>
                <w:color w:val="000000"/>
                <w:sz w:val="20"/>
                <w:szCs w:val="20"/>
                <w:lang w:eastAsia="en-GB"/>
              </w:rPr>
              <w:t xml:space="preserve">Asclepias </w:t>
            </w:r>
            <w:proofErr w:type="spellStart"/>
            <w:r w:rsidRPr="000A19C7">
              <w:rPr>
                <w:rFonts w:eastAsia="Times New Roman" w:cstheme="minorHAnsi"/>
                <w:i/>
                <w:color w:val="000000"/>
                <w:sz w:val="20"/>
                <w:szCs w:val="20"/>
                <w:lang w:eastAsia="en-GB"/>
              </w:rPr>
              <w:t>syriaca</w:t>
            </w:r>
            <w:proofErr w:type="spellEnd"/>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F0663F0" w14:textId="77777777" w:rsidR="008F259E" w:rsidRPr="000A19C7" w:rsidRDefault="008F259E" w:rsidP="004030A3">
            <w:pPr>
              <w:spacing w:after="0" w:line="240" w:lineRule="auto"/>
              <w:rPr>
                <w:rFonts w:eastAsia="Times New Roman" w:cstheme="minorHAnsi"/>
                <w:sz w:val="20"/>
                <w:szCs w:val="20"/>
                <w:lang w:eastAsia="en-GB"/>
              </w:rPr>
            </w:pPr>
            <w:r w:rsidRPr="000A19C7">
              <w:rPr>
                <w:rFonts w:eastAsia="Times New Roman" w:cstheme="minorHAnsi"/>
                <w:color w:val="000000"/>
                <w:sz w:val="20"/>
                <w:szCs w:val="20"/>
                <w:lang w:eastAsia="en-GB"/>
              </w:rPr>
              <w:t>Milkweed</w:t>
            </w:r>
          </w:p>
        </w:tc>
      </w:tr>
      <w:tr w:rsidR="008F259E" w:rsidRPr="000A19C7" w14:paraId="5DFD6CA8" w14:textId="77777777" w:rsidTr="004030A3">
        <w:trPr>
          <w:trHeight w:val="170"/>
        </w:trPr>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68978A7" w14:textId="77777777" w:rsidR="008F259E" w:rsidRPr="00DE039F" w:rsidRDefault="008F259E" w:rsidP="004030A3">
            <w:pPr>
              <w:spacing w:after="0" w:line="240" w:lineRule="auto"/>
              <w:rPr>
                <w:rFonts w:eastAsia="Times New Roman" w:cstheme="minorHAnsi"/>
                <w:i/>
                <w:sz w:val="20"/>
                <w:szCs w:val="20"/>
                <w:lang w:eastAsia="en-GB"/>
              </w:rPr>
            </w:pPr>
            <w:r w:rsidRPr="00DE039F">
              <w:rPr>
                <w:rFonts w:eastAsia="Times New Roman" w:cstheme="minorHAnsi"/>
                <w:i/>
                <w:color w:val="000000"/>
                <w:sz w:val="20"/>
                <w:szCs w:val="20"/>
                <w:lang w:eastAsia="en-GB"/>
              </w:rPr>
              <w:t>Azolla filiculoides</w:t>
            </w: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2E67404" w14:textId="77777777" w:rsidR="008F259E" w:rsidRPr="000A19C7" w:rsidRDefault="008F259E" w:rsidP="004030A3">
            <w:pPr>
              <w:spacing w:after="0" w:line="240" w:lineRule="auto"/>
              <w:rPr>
                <w:rFonts w:eastAsia="Times New Roman" w:cstheme="minorHAnsi"/>
                <w:sz w:val="20"/>
                <w:szCs w:val="20"/>
                <w:lang w:eastAsia="en-GB"/>
              </w:rPr>
            </w:pPr>
            <w:r w:rsidRPr="000A19C7">
              <w:rPr>
                <w:rFonts w:eastAsia="Times New Roman" w:cstheme="minorHAnsi"/>
                <w:color w:val="000000"/>
                <w:sz w:val="20"/>
                <w:szCs w:val="20"/>
                <w:lang w:eastAsia="en-GB"/>
              </w:rPr>
              <w:t>Fern, Water</w:t>
            </w:r>
          </w:p>
        </w:tc>
      </w:tr>
      <w:tr w:rsidR="008F259E" w:rsidRPr="000A19C7" w14:paraId="2FF8FCFD" w14:textId="77777777" w:rsidTr="004030A3">
        <w:trPr>
          <w:trHeight w:val="170"/>
        </w:trPr>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E3E5381" w14:textId="77777777" w:rsidR="008F259E" w:rsidRPr="00DE039F" w:rsidRDefault="008F259E" w:rsidP="004030A3">
            <w:pPr>
              <w:spacing w:after="0" w:line="240" w:lineRule="auto"/>
              <w:rPr>
                <w:rFonts w:eastAsia="Times New Roman" w:cstheme="minorHAnsi"/>
                <w:i/>
                <w:sz w:val="20"/>
                <w:szCs w:val="20"/>
                <w:lang w:eastAsia="en-GB"/>
              </w:rPr>
            </w:pPr>
            <w:r w:rsidRPr="00DE039F">
              <w:rPr>
                <w:rFonts w:eastAsia="Times New Roman" w:cstheme="minorHAnsi"/>
                <w:i/>
                <w:color w:val="000000"/>
                <w:sz w:val="20"/>
                <w:szCs w:val="20"/>
                <w:lang w:eastAsia="en-GB"/>
              </w:rPr>
              <w:t xml:space="preserve">Baccharis </w:t>
            </w:r>
            <w:proofErr w:type="spellStart"/>
            <w:r w:rsidRPr="00DE039F">
              <w:rPr>
                <w:rFonts w:eastAsia="Times New Roman" w:cstheme="minorHAnsi"/>
                <w:i/>
                <w:color w:val="000000"/>
                <w:sz w:val="20"/>
                <w:szCs w:val="20"/>
                <w:lang w:eastAsia="en-GB"/>
              </w:rPr>
              <w:t>halmifolia</w:t>
            </w:r>
            <w:proofErr w:type="spellEnd"/>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81670FB" w14:textId="77777777" w:rsidR="008F259E" w:rsidRPr="000A19C7" w:rsidRDefault="008F259E" w:rsidP="004030A3">
            <w:pPr>
              <w:spacing w:after="0" w:line="240" w:lineRule="auto"/>
              <w:rPr>
                <w:rFonts w:eastAsia="Times New Roman" w:cstheme="minorHAnsi"/>
                <w:sz w:val="20"/>
                <w:szCs w:val="20"/>
                <w:lang w:eastAsia="en-GB"/>
              </w:rPr>
            </w:pPr>
            <w:r w:rsidRPr="000A19C7">
              <w:rPr>
                <w:rFonts w:eastAsia="Times New Roman" w:cstheme="minorHAnsi"/>
                <w:color w:val="000000"/>
                <w:sz w:val="20"/>
                <w:szCs w:val="20"/>
                <w:lang w:eastAsia="en-GB"/>
              </w:rPr>
              <w:t>Tree Groundsel</w:t>
            </w:r>
          </w:p>
        </w:tc>
      </w:tr>
      <w:tr w:rsidR="008F259E" w:rsidRPr="000A19C7" w14:paraId="243DECF8" w14:textId="77777777" w:rsidTr="004030A3">
        <w:trPr>
          <w:trHeight w:val="170"/>
        </w:trPr>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E0E4B66" w14:textId="77777777" w:rsidR="008F259E" w:rsidRPr="00DE039F" w:rsidRDefault="008F259E" w:rsidP="004030A3">
            <w:pPr>
              <w:spacing w:after="0" w:line="240" w:lineRule="auto"/>
              <w:rPr>
                <w:rFonts w:eastAsia="Times New Roman" w:cstheme="minorHAnsi"/>
                <w:i/>
                <w:sz w:val="20"/>
                <w:szCs w:val="20"/>
                <w:lang w:eastAsia="en-GB"/>
              </w:rPr>
            </w:pPr>
            <w:proofErr w:type="spellStart"/>
            <w:r w:rsidRPr="00DE039F">
              <w:rPr>
                <w:rFonts w:eastAsia="Times New Roman" w:cstheme="minorHAnsi"/>
                <w:i/>
                <w:color w:val="000000"/>
                <w:sz w:val="20"/>
                <w:szCs w:val="20"/>
                <w:lang w:eastAsia="en-GB"/>
              </w:rPr>
              <w:t>Cabomba</w:t>
            </w:r>
            <w:proofErr w:type="spellEnd"/>
            <w:r w:rsidRPr="00DE039F">
              <w:rPr>
                <w:rFonts w:eastAsia="Times New Roman" w:cstheme="minorHAnsi"/>
                <w:i/>
                <w:color w:val="000000"/>
                <w:sz w:val="20"/>
                <w:szCs w:val="20"/>
                <w:lang w:eastAsia="en-GB"/>
              </w:rPr>
              <w:t xml:space="preserve"> </w:t>
            </w:r>
            <w:proofErr w:type="spellStart"/>
            <w:r w:rsidRPr="00DE039F">
              <w:rPr>
                <w:rFonts w:eastAsia="Times New Roman" w:cstheme="minorHAnsi"/>
                <w:i/>
                <w:color w:val="000000"/>
                <w:sz w:val="20"/>
                <w:szCs w:val="20"/>
                <w:lang w:eastAsia="en-GB"/>
              </w:rPr>
              <w:t>caroliniana</w:t>
            </w:r>
            <w:proofErr w:type="spellEnd"/>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56F91ED" w14:textId="77777777" w:rsidR="008F259E" w:rsidRPr="000A19C7" w:rsidRDefault="008F259E" w:rsidP="004030A3">
            <w:pPr>
              <w:spacing w:after="0" w:line="240" w:lineRule="auto"/>
              <w:rPr>
                <w:rFonts w:eastAsia="Times New Roman" w:cstheme="minorHAnsi"/>
                <w:sz w:val="20"/>
                <w:szCs w:val="20"/>
                <w:lang w:eastAsia="en-GB"/>
              </w:rPr>
            </w:pPr>
            <w:r w:rsidRPr="000A19C7">
              <w:rPr>
                <w:rFonts w:eastAsia="Times New Roman" w:cstheme="minorHAnsi"/>
                <w:color w:val="000000"/>
                <w:sz w:val="20"/>
                <w:szCs w:val="20"/>
                <w:lang w:eastAsia="en-GB"/>
              </w:rPr>
              <w:t>Carolina fanwort</w:t>
            </w:r>
          </w:p>
        </w:tc>
      </w:tr>
      <w:tr w:rsidR="008F259E" w:rsidRPr="000A19C7" w14:paraId="2081A142" w14:textId="77777777" w:rsidTr="004030A3">
        <w:trPr>
          <w:trHeight w:val="170"/>
        </w:trPr>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6B89E96" w14:textId="77777777" w:rsidR="008F259E" w:rsidRPr="00DE039F" w:rsidRDefault="008F259E" w:rsidP="004030A3">
            <w:pPr>
              <w:spacing w:after="0" w:line="240" w:lineRule="auto"/>
              <w:rPr>
                <w:rFonts w:eastAsia="Times New Roman" w:cstheme="minorHAnsi"/>
                <w:i/>
                <w:sz w:val="20"/>
                <w:szCs w:val="20"/>
                <w:lang w:eastAsia="en-GB"/>
              </w:rPr>
            </w:pPr>
            <w:r w:rsidRPr="00DE039F">
              <w:rPr>
                <w:rFonts w:eastAsia="Times New Roman" w:cstheme="minorHAnsi"/>
                <w:i/>
                <w:color w:val="000000"/>
                <w:sz w:val="20"/>
                <w:szCs w:val="20"/>
                <w:lang w:eastAsia="en-GB"/>
              </w:rPr>
              <w:t>Cardiospermum grandiflorum</w:t>
            </w: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3A8DF0C" w14:textId="77777777" w:rsidR="008F259E" w:rsidRPr="000A19C7" w:rsidRDefault="008F259E" w:rsidP="004030A3">
            <w:pPr>
              <w:spacing w:after="0" w:line="240" w:lineRule="auto"/>
              <w:rPr>
                <w:rFonts w:eastAsia="Times New Roman" w:cstheme="minorHAnsi"/>
                <w:sz w:val="20"/>
                <w:szCs w:val="20"/>
                <w:lang w:eastAsia="en-GB"/>
              </w:rPr>
            </w:pPr>
            <w:r w:rsidRPr="000A19C7">
              <w:rPr>
                <w:rFonts w:eastAsia="Times New Roman" w:cstheme="minorHAnsi"/>
                <w:color w:val="000000"/>
                <w:sz w:val="20"/>
                <w:szCs w:val="20"/>
                <w:lang w:eastAsia="en-GB"/>
              </w:rPr>
              <w:t>Balloon vine</w:t>
            </w:r>
          </w:p>
        </w:tc>
      </w:tr>
      <w:tr w:rsidR="008F259E" w:rsidRPr="000A19C7" w14:paraId="40552C1A" w14:textId="77777777" w:rsidTr="004030A3">
        <w:trPr>
          <w:trHeight w:val="170"/>
        </w:trPr>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81428E9" w14:textId="77777777" w:rsidR="008F259E" w:rsidRPr="00DE039F" w:rsidRDefault="008F259E" w:rsidP="004030A3">
            <w:pPr>
              <w:spacing w:after="0" w:line="240" w:lineRule="auto"/>
              <w:rPr>
                <w:rFonts w:eastAsia="Times New Roman" w:cstheme="minorHAnsi"/>
                <w:i/>
                <w:sz w:val="20"/>
                <w:szCs w:val="20"/>
                <w:lang w:eastAsia="en-GB"/>
              </w:rPr>
            </w:pPr>
            <w:proofErr w:type="spellStart"/>
            <w:r w:rsidRPr="00DE039F">
              <w:rPr>
                <w:rFonts w:eastAsia="Times New Roman" w:cstheme="minorHAnsi"/>
                <w:i/>
                <w:color w:val="000000"/>
                <w:sz w:val="20"/>
                <w:szCs w:val="20"/>
                <w:lang w:eastAsia="en-GB"/>
              </w:rPr>
              <w:t>Cortaderia</w:t>
            </w:r>
            <w:proofErr w:type="spellEnd"/>
            <w:r w:rsidRPr="00DE039F">
              <w:rPr>
                <w:rFonts w:eastAsia="Times New Roman" w:cstheme="minorHAnsi"/>
                <w:i/>
                <w:color w:val="000000"/>
                <w:sz w:val="20"/>
                <w:szCs w:val="20"/>
                <w:lang w:eastAsia="en-GB"/>
              </w:rPr>
              <w:t xml:space="preserve"> jubata</w:t>
            </w: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8723482" w14:textId="77777777" w:rsidR="008F259E" w:rsidRPr="000A19C7" w:rsidRDefault="008F259E" w:rsidP="004030A3">
            <w:pPr>
              <w:spacing w:after="0" w:line="240" w:lineRule="auto"/>
              <w:rPr>
                <w:rFonts w:eastAsia="Times New Roman" w:cstheme="minorHAnsi"/>
                <w:sz w:val="20"/>
                <w:szCs w:val="20"/>
                <w:lang w:eastAsia="en-GB"/>
              </w:rPr>
            </w:pPr>
            <w:r w:rsidRPr="000A19C7">
              <w:rPr>
                <w:rFonts w:eastAsia="Times New Roman" w:cstheme="minorHAnsi"/>
                <w:color w:val="000000"/>
                <w:sz w:val="20"/>
                <w:szCs w:val="20"/>
                <w:lang w:eastAsia="en-GB"/>
              </w:rPr>
              <w:t>Purple pampas grass</w:t>
            </w:r>
          </w:p>
        </w:tc>
      </w:tr>
      <w:tr w:rsidR="008F259E" w:rsidRPr="000A19C7" w14:paraId="46DD6DDA" w14:textId="77777777" w:rsidTr="004030A3">
        <w:trPr>
          <w:trHeight w:val="170"/>
        </w:trPr>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E89C939" w14:textId="77777777" w:rsidR="008F259E" w:rsidRPr="00DE039F" w:rsidRDefault="008F259E" w:rsidP="004030A3">
            <w:pPr>
              <w:spacing w:after="0" w:line="240" w:lineRule="auto"/>
              <w:rPr>
                <w:rFonts w:eastAsia="Times New Roman" w:cstheme="minorHAnsi"/>
                <w:i/>
                <w:sz w:val="20"/>
                <w:szCs w:val="20"/>
                <w:lang w:eastAsia="en-GB"/>
              </w:rPr>
            </w:pPr>
            <w:r w:rsidRPr="00DE039F">
              <w:rPr>
                <w:rFonts w:eastAsia="Times New Roman" w:cstheme="minorHAnsi"/>
                <w:i/>
                <w:color w:val="000000"/>
                <w:sz w:val="20"/>
                <w:szCs w:val="20"/>
                <w:lang w:eastAsia="en-GB"/>
              </w:rPr>
              <w:t xml:space="preserve">Crassula </w:t>
            </w:r>
            <w:proofErr w:type="spellStart"/>
            <w:r w:rsidRPr="00DE039F">
              <w:rPr>
                <w:rFonts w:eastAsia="Times New Roman" w:cstheme="minorHAnsi"/>
                <w:i/>
                <w:color w:val="000000"/>
                <w:sz w:val="20"/>
                <w:szCs w:val="20"/>
                <w:lang w:eastAsia="en-GB"/>
              </w:rPr>
              <w:t>helmsii</w:t>
            </w:r>
            <w:proofErr w:type="spellEnd"/>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6F95923" w14:textId="77777777" w:rsidR="008F259E" w:rsidRPr="000A19C7" w:rsidRDefault="008F259E" w:rsidP="004030A3">
            <w:pPr>
              <w:spacing w:after="0" w:line="240" w:lineRule="auto"/>
              <w:rPr>
                <w:rFonts w:eastAsia="Times New Roman" w:cstheme="minorHAnsi"/>
                <w:sz w:val="20"/>
                <w:szCs w:val="20"/>
                <w:lang w:eastAsia="en-GB"/>
              </w:rPr>
            </w:pPr>
            <w:r w:rsidRPr="000A19C7">
              <w:rPr>
                <w:rFonts w:eastAsia="Times New Roman" w:cstheme="minorHAnsi"/>
                <w:color w:val="000000"/>
                <w:sz w:val="20"/>
                <w:szCs w:val="20"/>
                <w:lang w:eastAsia="en-GB"/>
              </w:rPr>
              <w:t xml:space="preserve">Stonecrop, Australian Swamp; New Zealand </w:t>
            </w:r>
            <w:proofErr w:type="spellStart"/>
            <w:r w:rsidRPr="000A19C7">
              <w:rPr>
                <w:rFonts w:eastAsia="Times New Roman" w:cstheme="minorHAnsi"/>
                <w:color w:val="000000"/>
                <w:sz w:val="20"/>
                <w:szCs w:val="20"/>
                <w:lang w:eastAsia="en-GB"/>
              </w:rPr>
              <w:t>Pygmyweed</w:t>
            </w:r>
            <w:proofErr w:type="spellEnd"/>
          </w:p>
        </w:tc>
      </w:tr>
      <w:tr w:rsidR="008F259E" w:rsidRPr="000A19C7" w14:paraId="3752902F" w14:textId="77777777" w:rsidTr="004030A3">
        <w:trPr>
          <w:trHeight w:val="170"/>
        </w:trPr>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7CC31BE" w14:textId="77777777" w:rsidR="008F259E" w:rsidRPr="000A19C7" w:rsidRDefault="008F259E" w:rsidP="004030A3">
            <w:pPr>
              <w:spacing w:after="0" w:line="240" w:lineRule="auto"/>
              <w:rPr>
                <w:rFonts w:eastAsia="Times New Roman" w:cstheme="minorHAnsi"/>
                <w:i/>
                <w:sz w:val="20"/>
                <w:szCs w:val="20"/>
                <w:lang w:eastAsia="en-GB"/>
              </w:rPr>
            </w:pPr>
            <w:r w:rsidRPr="000A19C7">
              <w:rPr>
                <w:rFonts w:eastAsia="Times New Roman" w:cstheme="minorHAnsi"/>
                <w:i/>
                <w:color w:val="000000"/>
                <w:sz w:val="20"/>
                <w:szCs w:val="20"/>
                <w:lang w:eastAsia="en-GB"/>
              </w:rPr>
              <w:t>Eichhornia crassipes</w:t>
            </w: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F9D0EEE" w14:textId="77777777" w:rsidR="008F259E" w:rsidRPr="000A19C7" w:rsidRDefault="008F259E" w:rsidP="004030A3">
            <w:pPr>
              <w:spacing w:after="0" w:line="240" w:lineRule="auto"/>
              <w:rPr>
                <w:rFonts w:eastAsia="Times New Roman" w:cstheme="minorHAnsi"/>
                <w:sz w:val="20"/>
                <w:szCs w:val="20"/>
                <w:lang w:eastAsia="en-GB"/>
              </w:rPr>
            </w:pPr>
            <w:r w:rsidRPr="000A19C7">
              <w:rPr>
                <w:rFonts w:eastAsia="Times New Roman" w:cstheme="minorHAnsi"/>
                <w:color w:val="000000"/>
                <w:sz w:val="20"/>
                <w:szCs w:val="20"/>
                <w:lang w:eastAsia="en-GB"/>
              </w:rPr>
              <w:t>Water hyacinth</w:t>
            </w:r>
          </w:p>
        </w:tc>
      </w:tr>
      <w:tr w:rsidR="008F259E" w:rsidRPr="000A19C7" w14:paraId="7F8F1BE0" w14:textId="77777777" w:rsidTr="004030A3">
        <w:trPr>
          <w:trHeight w:val="170"/>
        </w:trPr>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5723F1A" w14:textId="77777777" w:rsidR="008F259E" w:rsidRPr="000A19C7" w:rsidRDefault="008F259E" w:rsidP="004030A3">
            <w:pPr>
              <w:spacing w:after="0" w:line="240" w:lineRule="auto"/>
              <w:rPr>
                <w:rFonts w:eastAsia="Times New Roman" w:cstheme="minorHAnsi"/>
                <w:i/>
                <w:sz w:val="20"/>
                <w:szCs w:val="20"/>
                <w:lang w:eastAsia="en-GB"/>
              </w:rPr>
            </w:pPr>
            <w:r w:rsidRPr="000A19C7">
              <w:rPr>
                <w:rFonts w:eastAsia="Times New Roman" w:cstheme="minorHAnsi"/>
                <w:i/>
                <w:color w:val="000000"/>
                <w:sz w:val="20"/>
                <w:szCs w:val="20"/>
                <w:lang w:eastAsia="en-GB"/>
              </w:rPr>
              <w:t xml:space="preserve">Elodea </w:t>
            </w:r>
            <w:proofErr w:type="spellStart"/>
            <w:r w:rsidRPr="000A19C7">
              <w:rPr>
                <w:rFonts w:eastAsia="Times New Roman" w:cstheme="minorHAnsi"/>
                <w:i/>
                <w:color w:val="000000"/>
                <w:sz w:val="20"/>
                <w:szCs w:val="20"/>
                <w:lang w:eastAsia="en-GB"/>
              </w:rPr>
              <w:t>nuttallii</w:t>
            </w:r>
            <w:proofErr w:type="spellEnd"/>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AEBB518" w14:textId="77777777" w:rsidR="008F259E" w:rsidRPr="000A19C7" w:rsidRDefault="008F259E" w:rsidP="004030A3">
            <w:pPr>
              <w:spacing w:after="0" w:line="240" w:lineRule="auto"/>
              <w:rPr>
                <w:rFonts w:eastAsia="Times New Roman" w:cstheme="minorHAnsi"/>
                <w:sz w:val="20"/>
                <w:szCs w:val="20"/>
                <w:lang w:eastAsia="en-GB"/>
              </w:rPr>
            </w:pPr>
            <w:r w:rsidRPr="000A19C7">
              <w:rPr>
                <w:rFonts w:eastAsia="Times New Roman" w:cstheme="minorHAnsi"/>
                <w:color w:val="000000"/>
                <w:sz w:val="20"/>
                <w:szCs w:val="20"/>
                <w:lang w:eastAsia="en-GB"/>
              </w:rPr>
              <w:t>Nuttall’s waterweed</w:t>
            </w:r>
          </w:p>
        </w:tc>
      </w:tr>
      <w:tr w:rsidR="008F259E" w:rsidRPr="000A19C7" w14:paraId="54F0B50F" w14:textId="77777777" w:rsidTr="004030A3">
        <w:trPr>
          <w:trHeight w:val="170"/>
        </w:trPr>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02D6F7D" w14:textId="77777777" w:rsidR="008F259E" w:rsidRPr="000A19C7" w:rsidRDefault="008F259E" w:rsidP="004030A3">
            <w:pPr>
              <w:spacing w:after="0" w:line="240" w:lineRule="auto"/>
              <w:rPr>
                <w:rFonts w:eastAsia="Times New Roman" w:cstheme="minorHAnsi"/>
                <w:i/>
                <w:sz w:val="20"/>
                <w:szCs w:val="20"/>
                <w:lang w:eastAsia="en-GB"/>
              </w:rPr>
            </w:pPr>
            <w:proofErr w:type="spellStart"/>
            <w:r w:rsidRPr="000A19C7">
              <w:rPr>
                <w:rFonts w:eastAsia="Times New Roman" w:cstheme="minorHAnsi"/>
                <w:i/>
                <w:color w:val="000000"/>
                <w:sz w:val="20"/>
                <w:szCs w:val="20"/>
                <w:lang w:eastAsia="en-GB"/>
              </w:rPr>
              <w:t>Ehrharta</w:t>
            </w:r>
            <w:proofErr w:type="spellEnd"/>
            <w:r w:rsidRPr="000A19C7">
              <w:rPr>
                <w:rFonts w:eastAsia="Times New Roman" w:cstheme="minorHAnsi"/>
                <w:i/>
                <w:color w:val="000000"/>
                <w:sz w:val="20"/>
                <w:szCs w:val="20"/>
                <w:lang w:eastAsia="en-GB"/>
              </w:rPr>
              <w:t xml:space="preserve"> </w:t>
            </w:r>
            <w:proofErr w:type="spellStart"/>
            <w:r w:rsidRPr="000A19C7">
              <w:rPr>
                <w:rFonts w:eastAsia="Times New Roman" w:cstheme="minorHAnsi"/>
                <w:i/>
                <w:color w:val="000000"/>
                <w:sz w:val="20"/>
                <w:szCs w:val="20"/>
                <w:lang w:eastAsia="en-GB"/>
              </w:rPr>
              <w:t>Calycina</w:t>
            </w:r>
            <w:proofErr w:type="spellEnd"/>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A1AE5DA" w14:textId="77777777" w:rsidR="008F259E" w:rsidRPr="000A19C7" w:rsidRDefault="008F259E" w:rsidP="004030A3">
            <w:pPr>
              <w:spacing w:after="0" w:line="240" w:lineRule="auto"/>
              <w:rPr>
                <w:rFonts w:eastAsia="Times New Roman" w:cstheme="minorHAnsi"/>
                <w:sz w:val="20"/>
                <w:szCs w:val="20"/>
                <w:lang w:eastAsia="en-GB"/>
              </w:rPr>
            </w:pPr>
            <w:r w:rsidRPr="000A19C7">
              <w:rPr>
                <w:rFonts w:eastAsia="Times New Roman" w:cstheme="minorHAnsi"/>
                <w:color w:val="000000"/>
                <w:sz w:val="20"/>
                <w:szCs w:val="20"/>
                <w:lang w:eastAsia="en-GB"/>
              </w:rPr>
              <w:t>Perennial veldt grass</w:t>
            </w:r>
          </w:p>
        </w:tc>
      </w:tr>
      <w:tr w:rsidR="008F259E" w:rsidRPr="000A19C7" w14:paraId="57A2BF24" w14:textId="77777777" w:rsidTr="004030A3">
        <w:trPr>
          <w:trHeight w:val="170"/>
        </w:trPr>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15EEAA0" w14:textId="77777777" w:rsidR="008F259E" w:rsidRPr="000A19C7" w:rsidRDefault="008F259E" w:rsidP="004030A3">
            <w:pPr>
              <w:spacing w:after="0" w:line="240" w:lineRule="auto"/>
              <w:rPr>
                <w:rFonts w:eastAsia="Times New Roman" w:cstheme="minorHAnsi"/>
                <w:i/>
                <w:sz w:val="20"/>
                <w:szCs w:val="20"/>
                <w:lang w:eastAsia="en-GB"/>
              </w:rPr>
            </w:pPr>
            <w:proofErr w:type="spellStart"/>
            <w:r w:rsidRPr="000A19C7">
              <w:rPr>
                <w:rFonts w:eastAsia="Times New Roman" w:cstheme="minorHAnsi"/>
                <w:i/>
                <w:color w:val="000000"/>
                <w:sz w:val="20"/>
                <w:szCs w:val="20"/>
                <w:lang w:eastAsia="en-GB"/>
              </w:rPr>
              <w:t>Gunnera</w:t>
            </w:r>
            <w:proofErr w:type="spellEnd"/>
            <w:r w:rsidRPr="000A19C7">
              <w:rPr>
                <w:rFonts w:eastAsia="Times New Roman" w:cstheme="minorHAnsi"/>
                <w:i/>
                <w:color w:val="000000"/>
                <w:sz w:val="20"/>
                <w:szCs w:val="20"/>
                <w:lang w:eastAsia="en-GB"/>
              </w:rPr>
              <w:t xml:space="preserve"> tinctoria</w:t>
            </w: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15BBE5D" w14:textId="77777777" w:rsidR="008F259E" w:rsidRPr="000A19C7" w:rsidRDefault="008F259E" w:rsidP="004030A3">
            <w:pPr>
              <w:spacing w:after="0" w:line="240" w:lineRule="auto"/>
              <w:rPr>
                <w:rFonts w:eastAsia="Times New Roman" w:cstheme="minorHAnsi"/>
                <w:sz w:val="20"/>
                <w:szCs w:val="20"/>
                <w:lang w:eastAsia="en-GB"/>
              </w:rPr>
            </w:pPr>
            <w:r w:rsidRPr="000A19C7">
              <w:rPr>
                <w:rFonts w:eastAsia="Times New Roman" w:cstheme="minorHAnsi"/>
                <w:color w:val="000000"/>
                <w:sz w:val="20"/>
                <w:szCs w:val="20"/>
                <w:lang w:eastAsia="en-GB"/>
              </w:rPr>
              <w:t>Chilean rhubarb</w:t>
            </w:r>
          </w:p>
        </w:tc>
      </w:tr>
      <w:tr w:rsidR="008F259E" w:rsidRPr="000A19C7" w14:paraId="09DB5D1F" w14:textId="77777777" w:rsidTr="004030A3">
        <w:trPr>
          <w:trHeight w:val="170"/>
        </w:trPr>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98B9B40" w14:textId="77777777" w:rsidR="008F259E" w:rsidRPr="000A19C7" w:rsidRDefault="008F259E" w:rsidP="004030A3">
            <w:pPr>
              <w:spacing w:after="0" w:line="240" w:lineRule="auto"/>
              <w:rPr>
                <w:rFonts w:eastAsia="Times New Roman" w:cstheme="minorHAnsi"/>
                <w:i/>
                <w:sz w:val="20"/>
                <w:szCs w:val="20"/>
                <w:lang w:eastAsia="en-GB"/>
              </w:rPr>
            </w:pPr>
            <w:proofErr w:type="spellStart"/>
            <w:r w:rsidRPr="000A19C7">
              <w:rPr>
                <w:rFonts w:eastAsia="Times New Roman" w:cstheme="minorHAnsi"/>
                <w:i/>
                <w:color w:val="000000"/>
                <w:sz w:val="20"/>
                <w:szCs w:val="20"/>
                <w:lang w:eastAsia="en-GB"/>
              </w:rPr>
              <w:t>Gymnocoronis</w:t>
            </w:r>
            <w:proofErr w:type="spellEnd"/>
            <w:r w:rsidRPr="000A19C7">
              <w:rPr>
                <w:rFonts w:eastAsia="Times New Roman" w:cstheme="minorHAnsi"/>
                <w:i/>
                <w:color w:val="000000"/>
                <w:sz w:val="20"/>
                <w:szCs w:val="20"/>
                <w:lang w:eastAsia="en-GB"/>
              </w:rPr>
              <w:t xml:space="preserve"> </w:t>
            </w:r>
            <w:proofErr w:type="spellStart"/>
            <w:r w:rsidRPr="000A19C7">
              <w:rPr>
                <w:rFonts w:eastAsia="Times New Roman" w:cstheme="minorHAnsi"/>
                <w:i/>
                <w:color w:val="000000"/>
                <w:sz w:val="20"/>
                <w:szCs w:val="20"/>
                <w:lang w:eastAsia="en-GB"/>
              </w:rPr>
              <w:t>spilanthoides</w:t>
            </w:r>
            <w:proofErr w:type="spellEnd"/>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BCFB18E" w14:textId="77777777" w:rsidR="008F259E" w:rsidRPr="000A19C7" w:rsidRDefault="008F259E" w:rsidP="004030A3">
            <w:pPr>
              <w:spacing w:after="0" w:line="240" w:lineRule="auto"/>
              <w:rPr>
                <w:rFonts w:eastAsia="Times New Roman" w:cstheme="minorHAnsi"/>
                <w:sz w:val="20"/>
                <w:szCs w:val="20"/>
                <w:lang w:eastAsia="en-GB"/>
              </w:rPr>
            </w:pPr>
            <w:r w:rsidRPr="000A19C7">
              <w:rPr>
                <w:rFonts w:eastAsia="Times New Roman" w:cstheme="minorHAnsi"/>
                <w:color w:val="000000"/>
                <w:sz w:val="20"/>
                <w:szCs w:val="20"/>
                <w:lang w:eastAsia="en-GB"/>
              </w:rPr>
              <w:t>Senegal tea</w:t>
            </w:r>
          </w:p>
        </w:tc>
      </w:tr>
      <w:tr w:rsidR="008F259E" w:rsidRPr="000A19C7" w14:paraId="1BB62CE4" w14:textId="77777777" w:rsidTr="004030A3">
        <w:trPr>
          <w:trHeight w:val="170"/>
        </w:trPr>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F901B25" w14:textId="77777777" w:rsidR="008F259E" w:rsidRPr="000A19C7" w:rsidRDefault="008F259E" w:rsidP="004030A3">
            <w:pPr>
              <w:spacing w:after="0" w:line="240" w:lineRule="auto"/>
              <w:rPr>
                <w:rFonts w:eastAsia="Times New Roman" w:cstheme="minorHAnsi"/>
                <w:i/>
                <w:sz w:val="20"/>
                <w:szCs w:val="20"/>
                <w:lang w:eastAsia="en-GB"/>
              </w:rPr>
            </w:pPr>
            <w:r w:rsidRPr="000A19C7">
              <w:rPr>
                <w:rFonts w:eastAsia="Times New Roman" w:cstheme="minorHAnsi"/>
                <w:i/>
                <w:color w:val="000000"/>
                <w:sz w:val="20"/>
                <w:szCs w:val="20"/>
                <w:lang w:eastAsia="en-GB"/>
              </w:rPr>
              <w:t xml:space="preserve">Heracleum </w:t>
            </w:r>
            <w:proofErr w:type="spellStart"/>
            <w:r w:rsidRPr="000A19C7">
              <w:rPr>
                <w:rFonts w:eastAsia="Times New Roman" w:cstheme="minorHAnsi"/>
                <w:i/>
                <w:color w:val="000000"/>
                <w:sz w:val="20"/>
                <w:szCs w:val="20"/>
                <w:lang w:eastAsia="en-GB"/>
              </w:rPr>
              <w:t>mantegazzianum</w:t>
            </w:r>
            <w:proofErr w:type="spellEnd"/>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66E2CB7" w14:textId="77777777" w:rsidR="008F259E" w:rsidRPr="000A19C7" w:rsidRDefault="008F259E" w:rsidP="004030A3">
            <w:pPr>
              <w:spacing w:after="0" w:line="240" w:lineRule="auto"/>
              <w:rPr>
                <w:rFonts w:eastAsia="Times New Roman" w:cstheme="minorHAnsi"/>
                <w:sz w:val="20"/>
                <w:szCs w:val="20"/>
                <w:lang w:eastAsia="en-GB"/>
              </w:rPr>
            </w:pPr>
            <w:r w:rsidRPr="000A19C7">
              <w:rPr>
                <w:rFonts w:eastAsia="Times New Roman" w:cstheme="minorHAnsi"/>
                <w:color w:val="000000"/>
                <w:sz w:val="20"/>
                <w:szCs w:val="20"/>
                <w:lang w:eastAsia="en-GB"/>
              </w:rPr>
              <w:t>Giant hogweed</w:t>
            </w:r>
          </w:p>
        </w:tc>
      </w:tr>
      <w:tr w:rsidR="008F259E" w:rsidRPr="000A19C7" w14:paraId="16E0FD37" w14:textId="77777777" w:rsidTr="004030A3">
        <w:trPr>
          <w:trHeight w:val="170"/>
        </w:trPr>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E4FA73" w14:textId="77777777" w:rsidR="008F259E" w:rsidRPr="000A19C7" w:rsidRDefault="008F259E" w:rsidP="004030A3">
            <w:pPr>
              <w:spacing w:after="0" w:line="240" w:lineRule="auto"/>
              <w:rPr>
                <w:rFonts w:eastAsia="Times New Roman" w:cstheme="minorHAnsi"/>
                <w:i/>
                <w:sz w:val="20"/>
                <w:szCs w:val="20"/>
                <w:lang w:eastAsia="en-GB"/>
              </w:rPr>
            </w:pPr>
            <w:r w:rsidRPr="000A19C7">
              <w:rPr>
                <w:rFonts w:eastAsia="Times New Roman" w:cstheme="minorHAnsi"/>
                <w:i/>
                <w:color w:val="000000"/>
                <w:sz w:val="20"/>
                <w:szCs w:val="20"/>
                <w:lang w:eastAsia="en-GB"/>
              </w:rPr>
              <w:t xml:space="preserve">Heracleum </w:t>
            </w:r>
            <w:proofErr w:type="spellStart"/>
            <w:r w:rsidRPr="000A19C7">
              <w:rPr>
                <w:rFonts w:eastAsia="Times New Roman" w:cstheme="minorHAnsi"/>
                <w:i/>
                <w:color w:val="000000"/>
                <w:sz w:val="20"/>
                <w:szCs w:val="20"/>
                <w:lang w:eastAsia="en-GB"/>
              </w:rPr>
              <w:t>persicum</w:t>
            </w:r>
            <w:proofErr w:type="spellEnd"/>
            <w:r w:rsidRPr="000A19C7">
              <w:rPr>
                <w:rFonts w:eastAsia="Times New Roman" w:cstheme="minorHAnsi"/>
                <w:i/>
                <w:color w:val="000000"/>
                <w:sz w:val="20"/>
                <w:szCs w:val="20"/>
                <w:lang w:eastAsia="en-GB"/>
              </w:rPr>
              <w:t> </w:t>
            </w: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68DC88" w14:textId="77777777" w:rsidR="008F259E" w:rsidRPr="000A19C7" w:rsidRDefault="008F259E" w:rsidP="004030A3">
            <w:pPr>
              <w:spacing w:after="0" w:line="240" w:lineRule="auto"/>
              <w:rPr>
                <w:rFonts w:eastAsia="Times New Roman" w:cstheme="minorHAnsi"/>
                <w:sz w:val="20"/>
                <w:szCs w:val="20"/>
                <w:lang w:eastAsia="en-GB"/>
              </w:rPr>
            </w:pPr>
            <w:r w:rsidRPr="000A19C7">
              <w:rPr>
                <w:rFonts w:eastAsia="Times New Roman" w:cstheme="minorHAnsi"/>
                <w:color w:val="000000"/>
                <w:sz w:val="20"/>
                <w:szCs w:val="20"/>
                <w:lang w:eastAsia="en-GB"/>
              </w:rPr>
              <w:t>Persian hogweed</w:t>
            </w:r>
          </w:p>
        </w:tc>
      </w:tr>
      <w:tr w:rsidR="008F259E" w:rsidRPr="000A19C7" w14:paraId="41ED7614" w14:textId="77777777" w:rsidTr="004030A3">
        <w:trPr>
          <w:trHeight w:val="170"/>
        </w:trPr>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5ED61C" w14:textId="77777777" w:rsidR="008F259E" w:rsidRPr="000A19C7" w:rsidRDefault="008F259E" w:rsidP="004030A3">
            <w:pPr>
              <w:spacing w:after="0" w:line="240" w:lineRule="auto"/>
              <w:rPr>
                <w:rFonts w:eastAsia="Times New Roman" w:cstheme="minorHAnsi"/>
                <w:i/>
                <w:sz w:val="20"/>
                <w:szCs w:val="20"/>
                <w:lang w:eastAsia="en-GB"/>
              </w:rPr>
            </w:pPr>
            <w:r w:rsidRPr="000A19C7">
              <w:rPr>
                <w:rFonts w:eastAsia="Times New Roman" w:cstheme="minorHAnsi"/>
                <w:i/>
                <w:color w:val="000000"/>
                <w:sz w:val="20"/>
                <w:szCs w:val="20"/>
                <w:lang w:eastAsia="en-GB"/>
              </w:rPr>
              <w:t xml:space="preserve">Heracleum </w:t>
            </w:r>
            <w:proofErr w:type="spellStart"/>
            <w:r w:rsidRPr="000A19C7">
              <w:rPr>
                <w:rFonts w:eastAsia="Times New Roman" w:cstheme="minorHAnsi"/>
                <w:i/>
                <w:color w:val="000000"/>
                <w:sz w:val="20"/>
                <w:szCs w:val="20"/>
                <w:lang w:eastAsia="en-GB"/>
              </w:rPr>
              <w:t>sosnowskyi</w:t>
            </w:r>
            <w:proofErr w:type="spellEnd"/>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48D3AD" w14:textId="77777777" w:rsidR="008F259E" w:rsidRPr="000A19C7" w:rsidRDefault="008F259E" w:rsidP="004030A3">
            <w:pPr>
              <w:spacing w:after="0" w:line="240" w:lineRule="auto"/>
              <w:rPr>
                <w:rFonts w:eastAsia="Times New Roman" w:cstheme="minorHAnsi"/>
                <w:sz w:val="20"/>
                <w:szCs w:val="20"/>
                <w:lang w:eastAsia="en-GB"/>
              </w:rPr>
            </w:pPr>
            <w:proofErr w:type="spellStart"/>
            <w:r w:rsidRPr="000A19C7">
              <w:rPr>
                <w:rFonts w:eastAsia="Times New Roman" w:cstheme="minorHAnsi"/>
                <w:color w:val="000000"/>
                <w:sz w:val="20"/>
                <w:szCs w:val="20"/>
                <w:lang w:eastAsia="en-GB"/>
              </w:rPr>
              <w:t>Sosnowsky’s</w:t>
            </w:r>
            <w:proofErr w:type="spellEnd"/>
            <w:r w:rsidRPr="000A19C7">
              <w:rPr>
                <w:rFonts w:eastAsia="Times New Roman" w:cstheme="minorHAnsi"/>
                <w:color w:val="000000"/>
                <w:sz w:val="20"/>
                <w:szCs w:val="20"/>
                <w:lang w:eastAsia="en-GB"/>
              </w:rPr>
              <w:t xml:space="preserve"> hogweed</w:t>
            </w:r>
          </w:p>
        </w:tc>
      </w:tr>
    </w:tbl>
    <w:tbl>
      <w:tblPr>
        <w:tblpPr w:leftFromText="180" w:rightFromText="180" w:vertAnchor="text" w:horzAnchor="margin" w:tblpXSpec="right" w:tblpY="122"/>
        <w:tblW w:w="4395" w:type="dxa"/>
        <w:tblCellMar>
          <w:top w:w="15" w:type="dxa"/>
          <w:left w:w="15" w:type="dxa"/>
          <w:bottom w:w="15" w:type="dxa"/>
          <w:right w:w="15" w:type="dxa"/>
        </w:tblCellMar>
        <w:tblLook w:val="04A0" w:firstRow="1" w:lastRow="0" w:firstColumn="1" w:lastColumn="0" w:noHBand="0" w:noVBand="1"/>
      </w:tblPr>
      <w:tblGrid>
        <w:gridCol w:w="2410"/>
        <w:gridCol w:w="1985"/>
      </w:tblGrid>
      <w:tr w:rsidR="008F259E" w:rsidRPr="000A19C7" w14:paraId="6858EFD0" w14:textId="77777777" w:rsidTr="004030A3">
        <w:trPr>
          <w:trHeight w:val="340"/>
        </w:trPr>
        <w:tc>
          <w:tcPr>
            <w:tcW w:w="4395" w:type="dxa"/>
            <w:gridSpan w:val="2"/>
            <w:tcBorders>
              <w:top w:val="single" w:sz="4" w:space="0" w:color="000000"/>
              <w:left w:val="single" w:sz="4" w:space="0" w:color="000000"/>
              <w:bottom w:val="single" w:sz="4" w:space="0" w:color="000000"/>
              <w:right w:val="single" w:sz="4" w:space="0" w:color="000000"/>
            </w:tcBorders>
            <w:shd w:val="clear" w:color="auto" w:fill="D9275A"/>
            <w:tcMar>
              <w:top w:w="0" w:type="dxa"/>
              <w:left w:w="108" w:type="dxa"/>
              <w:bottom w:w="0" w:type="dxa"/>
              <w:right w:w="108" w:type="dxa"/>
            </w:tcMar>
            <w:hideMark/>
          </w:tcPr>
          <w:p w14:paraId="4DD7BC20" w14:textId="77777777" w:rsidR="008F259E" w:rsidRPr="000A19C7" w:rsidRDefault="008F259E" w:rsidP="004030A3">
            <w:pPr>
              <w:spacing w:after="0" w:line="240" w:lineRule="auto"/>
              <w:rPr>
                <w:rFonts w:eastAsia="Times New Roman" w:cstheme="minorHAnsi"/>
                <w:b/>
                <w:lang w:eastAsia="en-GB"/>
              </w:rPr>
            </w:pPr>
            <w:r w:rsidRPr="000A19C7">
              <w:rPr>
                <w:rFonts w:eastAsia="Times New Roman" w:cstheme="minorHAnsi"/>
                <w:b/>
                <w:color w:val="000000"/>
                <w:lang w:eastAsia="en-GB"/>
              </w:rPr>
              <w:t>Prohibited from sale or exhibit</w:t>
            </w:r>
          </w:p>
        </w:tc>
      </w:tr>
      <w:tr w:rsidR="008F259E" w:rsidRPr="000A19C7" w14:paraId="2D150677" w14:textId="77777777" w:rsidTr="004030A3">
        <w:trPr>
          <w:trHeight w:val="340"/>
        </w:trPr>
        <w:tc>
          <w:tcPr>
            <w:tcW w:w="2410" w:type="dxa"/>
            <w:tcBorders>
              <w:top w:val="single" w:sz="4" w:space="0" w:color="000000"/>
              <w:left w:val="single" w:sz="4" w:space="0" w:color="000000"/>
              <w:bottom w:val="single" w:sz="4" w:space="0" w:color="000000"/>
              <w:right w:val="single" w:sz="4" w:space="0" w:color="000000"/>
            </w:tcBorders>
            <w:shd w:val="clear" w:color="auto" w:fill="FC9C9C"/>
            <w:tcMar>
              <w:top w:w="0" w:type="dxa"/>
              <w:left w:w="108" w:type="dxa"/>
              <w:bottom w:w="0" w:type="dxa"/>
              <w:right w:w="108" w:type="dxa"/>
            </w:tcMar>
            <w:hideMark/>
          </w:tcPr>
          <w:p w14:paraId="36F4F6C0" w14:textId="77777777" w:rsidR="008F259E" w:rsidRPr="000A19C7" w:rsidRDefault="008F259E" w:rsidP="004030A3">
            <w:pPr>
              <w:spacing w:after="0" w:line="240" w:lineRule="auto"/>
              <w:rPr>
                <w:rFonts w:eastAsia="Times New Roman" w:cstheme="minorHAnsi"/>
                <w:b/>
                <w:lang w:eastAsia="en-GB"/>
              </w:rPr>
            </w:pPr>
            <w:r w:rsidRPr="000A19C7">
              <w:rPr>
                <w:rFonts w:eastAsia="Times New Roman" w:cstheme="minorHAnsi"/>
                <w:b/>
                <w:color w:val="000000"/>
                <w:lang w:eastAsia="en-GB"/>
              </w:rPr>
              <w:t>Scientific name</w:t>
            </w:r>
          </w:p>
        </w:tc>
        <w:tc>
          <w:tcPr>
            <w:tcW w:w="1985" w:type="dxa"/>
            <w:tcBorders>
              <w:top w:val="single" w:sz="4" w:space="0" w:color="000000"/>
              <w:left w:val="single" w:sz="4" w:space="0" w:color="000000"/>
              <w:bottom w:val="single" w:sz="4" w:space="0" w:color="000000"/>
              <w:right w:val="single" w:sz="4" w:space="0" w:color="000000"/>
            </w:tcBorders>
            <w:shd w:val="clear" w:color="auto" w:fill="FC9C9C"/>
            <w:tcMar>
              <w:top w:w="0" w:type="dxa"/>
              <w:left w:w="108" w:type="dxa"/>
              <w:bottom w:w="0" w:type="dxa"/>
              <w:right w:w="108" w:type="dxa"/>
            </w:tcMar>
            <w:hideMark/>
          </w:tcPr>
          <w:p w14:paraId="6EAAE4B6" w14:textId="77777777" w:rsidR="008F259E" w:rsidRPr="000A19C7" w:rsidRDefault="008F259E" w:rsidP="004030A3">
            <w:pPr>
              <w:spacing w:after="0" w:line="240" w:lineRule="auto"/>
              <w:rPr>
                <w:rFonts w:eastAsia="Times New Roman" w:cstheme="minorHAnsi"/>
                <w:b/>
                <w:lang w:eastAsia="en-GB"/>
              </w:rPr>
            </w:pPr>
            <w:r w:rsidRPr="000A19C7">
              <w:rPr>
                <w:rFonts w:eastAsia="Times New Roman" w:cstheme="minorHAnsi"/>
                <w:b/>
                <w:color w:val="000000"/>
                <w:lang w:eastAsia="en-GB"/>
              </w:rPr>
              <w:t>Common name</w:t>
            </w:r>
          </w:p>
        </w:tc>
      </w:tr>
      <w:tr w:rsidR="008F259E" w:rsidRPr="000A19C7" w14:paraId="304A9D40" w14:textId="77777777" w:rsidTr="004030A3">
        <w:trPr>
          <w:trHeight w:val="170"/>
        </w:trPr>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AA5CFE2" w14:textId="77777777" w:rsidR="008F259E" w:rsidRPr="000A19C7" w:rsidRDefault="008F259E" w:rsidP="004030A3">
            <w:pPr>
              <w:spacing w:after="0" w:line="240" w:lineRule="auto"/>
              <w:rPr>
                <w:rFonts w:eastAsia="Times New Roman" w:cstheme="minorHAnsi"/>
                <w:i/>
                <w:sz w:val="20"/>
                <w:szCs w:val="20"/>
                <w:lang w:eastAsia="en-GB"/>
              </w:rPr>
            </w:pPr>
            <w:proofErr w:type="spellStart"/>
            <w:r w:rsidRPr="000A19C7">
              <w:rPr>
                <w:rFonts w:cstheme="minorHAnsi"/>
                <w:i/>
                <w:color w:val="000000"/>
                <w:sz w:val="20"/>
                <w:szCs w:val="20"/>
              </w:rPr>
              <w:t>Humulus</w:t>
            </w:r>
            <w:proofErr w:type="spellEnd"/>
            <w:r w:rsidRPr="000A19C7">
              <w:rPr>
                <w:rFonts w:cstheme="minorHAnsi"/>
                <w:i/>
                <w:color w:val="000000"/>
                <w:sz w:val="20"/>
                <w:szCs w:val="20"/>
              </w:rPr>
              <w:t xml:space="preserve"> scandens</w:t>
            </w: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624E3F8" w14:textId="77777777" w:rsidR="008F259E" w:rsidRPr="000A19C7" w:rsidRDefault="008F259E" w:rsidP="004030A3">
            <w:pPr>
              <w:spacing w:after="0" w:line="240" w:lineRule="auto"/>
              <w:rPr>
                <w:rFonts w:eastAsia="Times New Roman" w:cstheme="minorHAnsi"/>
                <w:sz w:val="20"/>
                <w:szCs w:val="20"/>
                <w:lang w:eastAsia="en-GB"/>
              </w:rPr>
            </w:pPr>
            <w:r w:rsidRPr="000A19C7">
              <w:rPr>
                <w:rFonts w:cstheme="minorHAnsi"/>
                <w:color w:val="000000"/>
                <w:sz w:val="20"/>
                <w:szCs w:val="20"/>
              </w:rPr>
              <w:t>Japanese hop</w:t>
            </w:r>
          </w:p>
        </w:tc>
      </w:tr>
      <w:tr w:rsidR="008F259E" w:rsidRPr="000A19C7" w14:paraId="6530D722" w14:textId="77777777" w:rsidTr="004030A3">
        <w:trPr>
          <w:trHeight w:val="170"/>
        </w:trPr>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97F7944" w14:textId="77777777" w:rsidR="008F259E" w:rsidRPr="000A19C7" w:rsidRDefault="008F259E" w:rsidP="004030A3">
            <w:pPr>
              <w:spacing w:after="0" w:line="240" w:lineRule="auto"/>
              <w:rPr>
                <w:rFonts w:eastAsia="Times New Roman" w:cstheme="minorHAnsi"/>
                <w:i/>
                <w:sz w:val="20"/>
                <w:szCs w:val="20"/>
                <w:lang w:eastAsia="en-GB"/>
              </w:rPr>
            </w:pPr>
            <w:proofErr w:type="spellStart"/>
            <w:r w:rsidRPr="000A19C7">
              <w:rPr>
                <w:rFonts w:cstheme="minorHAnsi"/>
                <w:i/>
                <w:color w:val="000000"/>
                <w:sz w:val="20"/>
                <w:szCs w:val="20"/>
              </w:rPr>
              <w:t>Hydrocotyle</w:t>
            </w:r>
            <w:proofErr w:type="spellEnd"/>
            <w:r w:rsidRPr="000A19C7">
              <w:rPr>
                <w:rFonts w:cstheme="minorHAnsi"/>
                <w:i/>
                <w:color w:val="000000"/>
                <w:sz w:val="20"/>
                <w:szCs w:val="20"/>
              </w:rPr>
              <w:t xml:space="preserve"> </w:t>
            </w:r>
            <w:proofErr w:type="spellStart"/>
            <w:r w:rsidRPr="000A19C7">
              <w:rPr>
                <w:rFonts w:cstheme="minorHAnsi"/>
                <w:i/>
                <w:color w:val="000000"/>
                <w:sz w:val="20"/>
                <w:szCs w:val="20"/>
              </w:rPr>
              <w:t>ranunculoides</w:t>
            </w:r>
            <w:proofErr w:type="spellEnd"/>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A5BF773" w14:textId="77777777" w:rsidR="008F259E" w:rsidRPr="000A19C7" w:rsidRDefault="008F259E" w:rsidP="004030A3">
            <w:pPr>
              <w:spacing w:after="0" w:line="240" w:lineRule="auto"/>
              <w:rPr>
                <w:rFonts w:eastAsia="Times New Roman" w:cstheme="minorHAnsi"/>
                <w:sz w:val="20"/>
                <w:szCs w:val="20"/>
                <w:lang w:eastAsia="en-GB"/>
              </w:rPr>
            </w:pPr>
            <w:r w:rsidRPr="000A19C7">
              <w:rPr>
                <w:rFonts w:cstheme="minorHAnsi"/>
                <w:color w:val="000000"/>
                <w:sz w:val="20"/>
                <w:szCs w:val="20"/>
              </w:rPr>
              <w:t>Pennywort, Floating</w:t>
            </w:r>
          </w:p>
        </w:tc>
      </w:tr>
      <w:tr w:rsidR="008F259E" w:rsidRPr="000A19C7" w14:paraId="6C460053" w14:textId="77777777" w:rsidTr="004030A3">
        <w:trPr>
          <w:trHeight w:val="170"/>
        </w:trPr>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DBA23D2" w14:textId="77777777" w:rsidR="008F259E" w:rsidRPr="000A19C7" w:rsidRDefault="008F259E" w:rsidP="004030A3">
            <w:pPr>
              <w:spacing w:after="0" w:line="240" w:lineRule="auto"/>
              <w:rPr>
                <w:rFonts w:eastAsia="Times New Roman" w:cstheme="minorHAnsi"/>
                <w:i/>
                <w:sz w:val="20"/>
                <w:szCs w:val="20"/>
                <w:lang w:eastAsia="en-GB"/>
              </w:rPr>
            </w:pPr>
            <w:r w:rsidRPr="000A19C7">
              <w:rPr>
                <w:rFonts w:cstheme="minorHAnsi"/>
                <w:i/>
                <w:color w:val="000000"/>
                <w:sz w:val="20"/>
                <w:szCs w:val="20"/>
              </w:rPr>
              <w:t xml:space="preserve">Impatiens </w:t>
            </w:r>
            <w:proofErr w:type="spellStart"/>
            <w:r w:rsidRPr="000A19C7">
              <w:rPr>
                <w:rFonts w:cstheme="minorHAnsi"/>
                <w:i/>
                <w:color w:val="000000"/>
                <w:sz w:val="20"/>
                <w:szCs w:val="20"/>
              </w:rPr>
              <w:t>glandulifera</w:t>
            </w:r>
            <w:proofErr w:type="spellEnd"/>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8FCFB6B" w14:textId="77777777" w:rsidR="008F259E" w:rsidRPr="000A19C7" w:rsidRDefault="008F259E" w:rsidP="004030A3">
            <w:pPr>
              <w:spacing w:after="0" w:line="240" w:lineRule="auto"/>
              <w:rPr>
                <w:rFonts w:eastAsia="Times New Roman" w:cstheme="minorHAnsi"/>
                <w:sz w:val="20"/>
                <w:szCs w:val="20"/>
                <w:lang w:eastAsia="en-GB"/>
              </w:rPr>
            </w:pPr>
            <w:r w:rsidRPr="000A19C7">
              <w:rPr>
                <w:rFonts w:cstheme="minorHAnsi"/>
                <w:color w:val="000000"/>
                <w:sz w:val="20"/>
                <w:szCs w:val="20"/>
              </w:rPr>
              <w:t>Balsam, Himalayan</w:t>
            </w:r>
          </w:p>
        </w:tc>
      </w:tr>
      <w:tr w:rsidR="008F259E" w:rsidRPr="000A19C7" w14:paraId="5540D4DA" w14:textId="77777777" w:rsidTr="004030A3">
        <w:trPr>
          <w:trHeight w:val="170"/>
        </w:trPr>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48762CB" w14:textId="77777777" w:rsidR="008F259E" w:rsidRPr="000A19C7" w:rsidRDefault="008F259E" w:rsidP="004030A3">
            <w:pPr>
              <w:spacing w:after="0" w:line="240" w:lineRule="auto"/>
              <w:rPr>
                <w:rFonts w:eastAsia="Times New Roman" w:cstheme="minorHAnsi"/>
                <w:i/>
                <w:sz w:val="20"/>
                <w:szCs w:val="20"/>
                <w:lang w:eastAsia="en-GB"/>
              </w:rPr>
            </w:pPr>
            <w:proofErr w:type="spellStart"/>
            <w:r w:rsidRPr="000A19C7">
              <w:rPr>
                <w:rFonts w:cstheme="minorHAnsi"/>
                <w:i/>
                <w:color w:val="000000"/>
                <w:sz w:val="20"/>
                <w:szCs w:val="20"/>
              </w:rPr>
              <w:t>Lagarosiphon</w:t>
            </w:r>
            <w:proofErr w:type="spellEnd"/>
            <w:r w:rsidRPr="000A19C7">
              <w:rPr>
                <w:rFonts w:cstheme="minorHAnsi"/>
                <w:i/>
                <w:color w:val="000000"/>
                <w:sz w:val="20"/>
                <w:szCs w:val="20"/>
              </w:rPr>
              <w:t xml:space="preserve"> major</w:t>
            </w: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8E5DC49" w14:textId="77777777" w:rsidR="008F259E" w:rsidRPr="000A19C7" w:rsidRDefault="008F259E" w:rsidP="004030A3">
            <w:pPr>
              <w:spacing w:after="0" w:line="240" w:lineRule="auto"/>
              <w:rPr>
                <w:rFonts w:eastAsia="Times New Roman" w:cstheme="minorHAnsi"/>
                <w:sz w:val="20"/>
                <w:szCs w:val="20"/>
                <w:lang w:eastAsia="en-GB"/>
              </w:rPr>
            </w:pPr>
            <w:r w:rsidRPr="000A19C7">
              <w:rPr>
                <w:rFonts w:cstheme="minorHAnsi"/>
                <w:color w:val="000000"/>
                <w:sz w:val="20"/>
                <w:szCs w:val="20"/>
              </w:rPr>
              <w:t>Curly waterweed</w:t>
            </w:r>
          </w:p>
        </w:tc>
      </w:tr>
      <w:tr w:rsidR="008F259E" w:rsidRPr="000A19C7" w14:paraId="6B102DEC" w14:textId="77777777" w:rsidTr="004030A3">
        <w:trPr>
          <w:trHeight w:val="170"/>
        </w:trPr>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332A476" w14:textId="77777777" w:rsidR="008F259E" w:rsidRPr="000A19C7" w:rsidRDefault="008F259E" w:rsidP="004030A3">
            <w:pPr>
              <w:spacing w:after="0" w:line="240" w:lineRule="auto"/>
              <w:rPr>
                <w:rFonts w:eastAsia="Times New Roman" w:cstheme="minorHAnsi"/>
                <w:i/>
                <w:sz w:val="20"/>
                <w:szCs w:val="20"/>
                <w:lang w:eastAsia="en-GB"/>
              </w:rPr>
            </w:pPr>
            <w:r w:rsidRPr="000A19C7">
              <w:rPr>
                <w:rFonts w:cstheme="minorHAnsi"/>
                <w:i/>
                <w:color w:val="000000"/>
                <w:sz w:val="20"/>
                <w:szCs w:val="20"/>
              </w:rPr>
              <w:t>Lespedeza cuneata</w:t>
            </w: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8DC009C" w14:textId="77777777" w:rsidR="008F259E" w:rsidRPr="000A19C7" w:rsidRDefault="008F259E" w:rsidP="004030A3">
            <w:pPr>
              <w:spacing w:after="0" w:line="240" w:lineRule="auto"/>
              <w:rPr>
                <w:rFonts w:eastAsia="Times New Roman" w:cstheme="minorHAnsi"/>
                <w:sz w:val="20"/>
                <w:szCs w:val="20"/>
                <w:lang w:eastAsia="en-GB"/>
              </w:rPr>
            </w:pPr>
            <w:r w:rsidRPr="000A19C7">
              <w:rPr>
                <w:rFonts w:cstheme="minorHAnsi"/>
                <w:color w:val="000000"/>
                <w:sz w:val="20"/>
                <w:szCs w:val="20"/>
              </w:rPr>
              <w:t>Chinese shrub clover</w:t>
            </w:r>
          </w:p>
        </w:tc>
      </w:tr>
      <w:tr w:rsidR="008F259E" w:rsidRPr="000A19C7" w14:paraId="4F1ED5D6" w14:textId="77777777" w:rsidTr="004030A3">
        <w:trPr>
          <w:trHeight w:val="170"/>
        </w:trPr>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6BE9AFD" w14:textId="77777777" w:rsidR="008F259E" w:rsidRPr="000A19C7" w:rsidRDefault="008F259E" w:rsidP="004030A3">
            <w:pPr>
              <w:spacing w:after="0" w:line="240" w:lineRule="auto"/>
              <w:rPr>
                <w:rFonts w:eastAsia="Times New Roman" w:cstheme="minorHAnsi"/>
                <w:i/>
                <w:sz w:val="20"/>
                <w:szCs w:val="20"/>
                <w:lang w:eastAsia="en-GB"/>
              </w:rPr>
            </w:pPr>
            <w:proofErr w:type="spellStart"/>
            <w:r w:rsidRPr="000A19C7">
              <w:rPr>
                <w:rFonts w:cstheme="minorHAnsi"/>
                <w:i/>
                <w:color w:val="000000"/>
                <w:sz w:val="20"/>
                <w:szCs w:val="20"/>
              </w:rPr>
              <w:t>Ludwigia</w:t>
            </w:r>
            <w:proofErr w:type="spellEnd"/>
            <w:r w:rsidRPr="000A19C7">
              <w:rPr>
                <w:rFonts w:cstheme="minorHAnsi"/>
                <w:i/>
                <w:color w:val="000000"/>
                <w:sz w:val="20"/>
                <w:szCs w:val="20"/>
              </w:rPr>
              <w:t xml:space="preserve"> grandiflora</w:t>
            </w: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94CB740" w14:textId="77777777" w:rsidR="008F259E" w:rsidRPr="000A19C7" w:rsidRDefault="008F259E" w:rsidP="004030A3">
            <w:pPr>
              <w:spacing w:after="0" w:line="240" w:lineRule="auto"/>
              <w:rPr>
                <w:rFonts w:eastAsia="Times New Roman" w:cstheme="minorHAnsi"/>
                <w:sz w:val="20"/>
                <w:szCs w:val="20"/>
                <w:lang w:eastAsia="en-GB"/>
              </w:rPr>
            </w:pPr>
            <w:r w:rsidRPr="000A19C7">
              <w:rPr>
                <w:rFonts w:cstheme="minorHAnsi"/>
                <w:color w:val="000000"/>
                <w:sz w:val="20"/>
                <w:szCs w:val="20"/>
              </w:rPr>
              <w:t>Primrose, Water</w:t>
            </w:r>
          </w:p>
        </w:tc>
      </w:tr>
      <w:tr w:rsidR="008F259E" w:rsidRPr="000A19C7" w14:paraId="61A5C3D3" w14:textId="77777777" w:rsidTr="004030A3">
        <w:trPr>
          <w:trHeight w:val="170"/>
        </w:trPr>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CFE466F" w14:textId="77777777" w:rsidR="008F259E" w:rsidRPr="00DE039F" w:rsidRDefault="008F259E" w:rsidP="004030A3">
            <w:pPr>
              <w:spacing w:after="0" w:line="240" w:lineRule="auto"/>
              <w:rPr>
                <w:rFonts w:eastAsia="Times New Roman" w:cstheme="minorHAnsi"/>
                <w:i/>
                <w:sz w:val="20"/>
                <w:szCs w:val="20"/>
                <w:lang w:eastAsia="en-GB"/>
              </w:rPr>
            </w:pPr>
            <w:proofErr w:type="spellStart"/>
            <w:r w:rsidRPr="00DE039F">
              <w:rPr>
                <w:rFonts w:cstheme="minorHAnsi"/>
                <w:i/>
                <w:color w:val="000000"/>
                <w:sz w:val="20"/>
                <w:szCs w:val="20"/>
              </w:rPr>
              <w:t>Ludwigia</w:t>
            </w:r>
            <w:proofErr w:type="spellEnd"/>
            <w:r w:rsidRPr="00DE039F">
              <w:rPr>
                <w:rFonts w:cstheme="minorHAnsi"/>
                <w:i/>
                <w:color w:val="000000"/>
                <w:sz w:val="20"/>
                <w:szCs w:val="20"/>
              </w:rPr>
              <w:t xml:space="preserve"> </w:t>
            </w:r>
            <w:proofErr w:type="spellStart"/>
            <w:r w:rsidRPr="00DE039F">
              <w:rPr>
                <w:rFonts w:cstheme="minorHAnsi"/>
                <w:i/>
                <w:color w:val="000000"/>
                <w:sz w:val="20"/>
                <w:szCs w:val="20"/>
              </w:rPr>
              <w:t>hexapetala</w:t>
            </w:r>
            <w:proofErr w:type="spellEnd"/>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1E10C67" w14:textId="77777777" w:rsidR="008F259E" w:rsidRPr="000A19C7" w:rsidRDefault="008F259E" w:rsidP="004030A3">
            <w:pPr>
              <w:spacing w:after="0" w:line="240" w:lineRule="auto"/>
              <w:rPr>
                <w:rFonts w:eastAsia="Times New Roman" w:cstheme="minorHAnsi"/>
                <w:sz w:val="20"/>
                <w:szCs w:val="20"/>
                <w:lang w:eastAsia="en-GB"/>
              </w:rPr>
            </w:pPr>
            <w:r w:rsidRPr="000A19C7">
              <w:rPr>
                <w:rFonts w:cstheme="minorHAnsi"/>
                <w:color w:val="000000"/>
                <w:sz w:val="20"/>
                <w:szCs w:val="20"/>
              </w:rPr>
              <w:t>Primrose, Water</w:t>
            </w:r>
          </w:p>
        </w:tc>
      </w:tr>
      <w:tr w:rsidR="008F259E" w:rsidRPr="000A19C7" w14:paraId="24D14283" w14:textId="77777777" w:rsidTr="004030A3">
        <w:trPr>
          <w:trHeight w:val="170"/>
        </w:trPr>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F5671F6" w14:textId="77777777" w:rsidR="008F259E" w:rsidRPr="00DE039F" w:rsidRDefault="008F259E" w:rsidP="004030A3">
            <w:pPr>
              <w:spacing w:after="0" w:line="240" w:lineRule="auto"/>
              <w:rPr>
                <w:rFonts w:eastAsia="Times New Roman" w:cstheme="minorHAnsi"/>
                <w:i/>
                <w:sz w:val="20"/>
                <w:szCs w:val="20"/>
                <w:lang w:eastAsia="en-GB"/>
              </w:rPr>
            </w:pPr>
            <w:proofErr w:type="spellStart"/>
            <w:r w:rsidRPr="00DE039F">
              <w:rPr>
                <w:rFonts w:cstheme="minorHAnsi"/>
                <w:i/>
                <w:color w:val="000000"/>
                <w:sz w:val="20"/>
                <w:szCs w:val="20"/>
              </w:rPr>
              <w:t>Ludwigia</w:t>
            </w:r>
            <w:proofErr w:type="spellEnd"/>
            <w:r w:rsidRPr="00DE039F">
              <w:rPr>
                <w:rFonts w:cstheme="minorHAnsi"/>
                <w:i/>
                <w:color w:val="000000"/>
                <w:sz w:val="20"/>
                <w:szCs w:val="20"/>
              </w:rPr>
              <w:t xml:space="preserve"> </w:t>
            </w:r>
            <w:proofErr w:type="spellStart"/>
            <w:r w:rsidRPr="00DE039F">
              <w:rPr>
                <w:rFonts w:cstheme="minorHAnsi"/>
                <w:i/>
                <w:color w:val="000000"/>
                <w:sz w:val="20"/>
                <w:szCs w:val="20"/>
              </w:rPr>
              <w:t>peploides</w:t>
            </w:r>
            <w:proofErr w:type="spellEnd"/>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25EAAF5" w14:textId="77777777" w:rsidR="008F259E" w:rsidRPr="000A19C7" w:rsidRDefault="008F259E" w:rsidP="004030A3">
            <w:pPr>
              <w:spacing w:after="0" w:line="240" w:lineRule="auto"/>
              <w:rPr>
                <w:rFonts w:eastAsia="Times New Roman" w:cstheme="minorHAnsi"/>
                <w:sz w:val="20"/>
                <w:szCs w:val="20"/>
                <w:lang w:eastAsia="en-GB"/>
              </w:rPr>
            </w:pPr>
            <w:r w:rsidRPr="000A19C7">
              <w:rPr>
                <w:rFonts w:cstheme="minorHAnsi"/>
                <w:color w:val="000000"/>
                <w:sz w:val="20"/>
                <w:szCs w:val="20"/>
              </w:rPr>
              <w:t>Primrose, Floating Water</w:t>
            </w:r>
          </w:p>
        </w:tc>
      </w:tr>
      <w:tr w:rsidR="008F259E" w:rsidRPr="000A19C7" w14:paraId="30084D9E" w14:textId="77777777" w:rsidTr="004030A3">
        <w:trPr>
          <w:trHeight w:val="170"/>
        </w:trPr>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AF15656" w14:textId="77777777" w:rsidR="008F259E" w:rsidRPr="00DE039F" w:rsidRDefault="008F259E" w:rsidP="004030A3">
            <w:pPr>
              <w:spacing w:after="0" w:line="240" w:lineRule="auto"/>
              <w:rPr>
                <w:rFonts w:eastAsia="Times New Roman" w:cstheme="minorHAnsi"/>
                <w:i/>
                <w:sz w:val="20"/>
                <w:szCs w:val="20"/>
                <w:lang w:eastAsia="en-GB"/>
              </w:rPr>
            </w:pPr>
            <w:proofErr w:type="spellStart"/>
            <w:r w:rsidRPr="00DE039F">
              <w:rPr>
                <w:rFonts w:cstheme="minorHAnsi"/>
                <w:i/>
                <w:color w:val="000000"/>
                <w:sz w:val="20"/>
                <w:szCs w:val="20"/>
              </w:rPr>
              <w:t>Ludwigia</w:t>
            </w:r>
            <w:proofErr w:type="spellEnd"/>
            <w:r w:rsidRPr="00DE039F">
              <w:rPr>
                <w:rFonts w:cstheme="minorHAnsi"/>
                <w:i/>
                <w:color w:val="000000"/>
                <w:sz w:val="20"/>
                <w:szCs w:val="20"/>
              </w:rPr>
              <w:t xml:space="preserve"> </w:t>
            </w:r>
            <w:proofErr w:type="spellStart"/>
            <w:r w:rsidRPr="00DE039F">
              <w:rPr>
                <w:rFonts w:cstheme="minorHAnsi"/>
                <w:i/>
                <w:color w:val="000000"/>
                <w:sz w:val="20"/>
                <w:szCs w:val="20"/>
              </w:rPr>
              <w:t>uruguayensis</w:t>
            </w:r>
            <w:proofErr w:type="spellEnd"/>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789E44D" w14:textId="77777777" w:rsidR="008F259E" w:rsidRPr="000A19C7" w:rsidRDefault="008F259E" w:rsidP="004030A3">
            <w:pPr>
              <w:spacing w:after="0" w:line="240" w:lineRule="auto"/>
              <w:rPr>
                <w:rFonts w:eastAsia="Times New Roman" w:cstheme="minorHAnsi"/>
                <w:sz w:val="20"/>
                <w:szCs w:val="20"/>
                <w:lang w:eastAsia="en-GB"/>
              </w:rPr>
            </w:pPr>
            <w:r w:rsidRPr="000A19C7">
              <w:rPr>
                <w:rFonts w:cstheme="minorHAnsi"/>
                <w:color w:val="000000"/>
                <w:sz w:val="20"/>
                <w:szCs w:val="20"/>
              </w:rPr>
              <w:t>Primrose, Water</w:t>
            </w:r>
          </w:p>
        </w:tc>
      </w:tr>
      <w:tr w:rsidR="008F259E" w:rsidRPr="000A19C7" w14:paraId="321FFDAB" w14:textId="77777777" w:rsidTr="004030A3">
        <w:trPr>
          <w:trHeight w:val="170"/>
        </w:trPr>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996729A" w14:textId="77777777" w:rsidR="008F259E" w:rsidRPr="000A19C7" w:rsidRDefault="008F259E" w:rsidP="004030A3">
            <w:pPr>
              <w:spacing w:after="0" w:line="240" w:lineRule="auto"/>
              <w:rPr>
                <w:rFonts w:eastAsia="Times New Roman" w:cstheme="minorHAnsi"/>
                <w:i/>
                <w:sz w:val="20"/>
                <w:szCs w:val="20"/>
                <w:lang w:eastAsia="en-GB"/>
              </w:rPr>
            </w:pPr>
            <w:proofErr w:type="spellStart"/>
            <w:r w:rsidRPr="000A19C7">
              <w:rPr>
                <w:rFonts w:cstheme="minorHAnsi"/>
                <w:i/>
                <w:color w:val="000000"/>
                <w:sz w:val="20"/>
                <w:szCs w:val="20"/>
              </w:rPr>
              <w:t>Lygodium</w:t>
            </w:r>
            <w:proofErr w:type="spellEnd"/>
            <w:r w:rsidRPr="000A19C7">
              <w:rPr>
                <w:rFonts w:cstheme="minorHAnsi"/>
                <w:i/>
                <w:color w:val="000000"/>
                <w:sz w:val="20"/>
                <w:szCs w:val="20"/>
              </w:rPr>
              <w:t xml:space="preserve"> japonicum</w:t>
            </w: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BB74D5F" w14:textId="77777777" w:rsidR="008F259E" w:rsidRPr="000A19C7" w:rsidRDefault="008F259E" w:rsidP="004030A3">
            <w:pPr>
              <w:spacing w:after="0" w:line="240" w:lineRule="auto"/>
              <w:rPr>
                <w:rFonts w:eastAsia="Times New Roman" w:cstheme="minorHAnsi"/>
                <w:sz w:val="20"/>
                <w:szCs w:val="20"/>
                <w:lang w:eastAsia="en-GB"/>
              </w:rPr>
            </w:pPr>
            <w:r w:rsidRPr="000A19C7">
              <w:rPr>
                <w:rFonts w:cstheme="minorHAnsi"/>
                <w:color w:val="000000"/>
                <w:sz w:val="20"/>
                <w:szCs w:val="20"/>
              </w:rPr>
              <w:t>Climbing fern</w:t>
            </w:r>
          </w:p>
        </w:tc>
      </w:tr>
      <w:tr w:rsidR="008F259E" w:rsidRPr="000A19C7" w14:paraId="319FE882" w14:textId="77777777" w:rsidTr="004030A3">
        <w:trPr>
          <w:trHeight w:val="170"/>
        </w:trPr>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0535FE4" w14:textId="77777777" w:rsidR="008F259E" w:rsidRPr="000A19C7" w:rsidRDefault="008F259E" w:rsidP="004030A3">
            <w:pPr>
              <w:spacing w:after="0" w:line="240" w:lineRule="auto"/>
              <w:rPr>
                <w:rFonts w:eastAsia="Times New Roman" w:cstheme="minorHAnsi"/>
                <w:i/>
                <w:sz w:val="20"/>
                <w:szCs w:val="20"/>
                <w:lang w:eastAsia="en-GB"/>
              </w:rPr>
            </w:pPr>
            <w:proofErr w:type="spellStart"/>
            <w:r w:rsidRPr="000A19C7">
              <w:rPr>
                <w:rFonts w:cstheme="minorHAnsi"/>
                <w:i/>
                <w:color w:val="000000"/>
                <w:sz w:val="20"/>
                <w:szCs w:val="20"/>
              </w:rPr>
              <w:t>Lysichiton</w:t>
            </w:r>
            <w:proofErr w:type="spellEnd"/>
            <w:r w:rsidRPr="000A19C7">
              <w:rPr>
                <w:rFonts w:cstheme="minorHAnsi"/>
                <w:i/>
                <w:color w:val="000000"/>
                <w:sz w:val="20"/>
                <w:szCs w:val="20"/>
              </w:rPr>
              <w:t xml:space="preserve"> americanus</w:t>
            </w: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9926E57" w14:textId="77777777" w:rsidR="008F259E" w:rsidRPr="000A19C7" w:rsidRDefault="008F259E" w:rsidP="004030A3">
            <w:pPr>
              <w:spacing w:after="0" w:line="240" w:lineRule="auto"/>
              <w:rPr>
                <w:rFonts w:eastAsia="Times New Roman" w:cstheme="minorHAnsi"/>
                <w:sz w:val="20"/>
                <w:szCs w:val="20"/>
                <w:lang w:eastAsia="en-GB"/>
              </w:rPr>
            </w:pPr>
            <w:r w:rsidRPr="000A19C7">
              <w:rPr>
                <w:rFonts w:cstheme="minorHAnsi"/>
                <w:color w:val="000000"/>
                <w:sz w:val="20"/>
                <w:szCs w:val="20"/>
              </w:rPr>
              <w:t>American skunk cabbage</w:t>
            </w:r>
          </w:p>
        </w:tc>
      </w:tr>
      <w:tr w:rsidR="008F259E" w:rsidRPr="000A19C7" w14:paraId="580E8395" w14:textId="77777777" w:rsidTr="004030A3">
        <w:trPr>
          <w:trHeight w:val="170"/>
        </w:trPr>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EA78217" w14:textId="77777777" w:rsidR="008F259E" w:rsidRPr="000A19C7" w:rsidRDefault="008F259E" w:rsidP="004030A3">
            <w:pPr>
              <w:spacing w:after="0" w:line="240" w:lineRule="auto"/>
              <w:rPr>
                <w:rFonts w:eastAsia="Times New Roman" w:cstheme="minorHAnsi"/>
                <w:i/>
                <w:sz w:val="20"/>
                <w:szCs w:val="20"/>
                <w:lang w:eastAsia="en-GB"/>
              </w:rPr>
            </w:pPr>
            <w:proofErr w:type="spellStart"/>
            <w:r w:rsidRPr="000A19C7">
              <w:rPr>
                <w:rFonts w:cstheme="minorHAnsi"/>
                <w:i/>
                <w:color w:val="000000"/>
                <w:sz w:val="20"/>
                <w:szCs w:val="20"/>
              </w:rPr>
              <w:t>Microstegium</w:t>
            </w:r>
            <w:proofErr w:type="spellEnd"/>
            <w:r w:rsidRPr="000A19C7">
              <w:rPr>
                <w:rFonts w:cstheme="minorHAnsi"/>
                <w:i/>
                <w:color w:val="000000"/>
                <w:sz w:val="20"/>
                <w:szCs w:val="20"/>
              </w:rPr>
              <w:t xml:space="preserve"> </w:t>
            </w:r>
            <w:proofErr w:type="spellStart"/>
            <w:r w:rsidRPr="000A19C7">
              <w:rPr>
                <w:rFonts w:cstheme="minorHAnsi"/>
                <w:i/>
                <w:color w:val="000000"/>
                <w:sz w:val="20"/>
                <w:szCs w:val="20"/>
              </w:rPr>
              <w:t>vimineum</w:t>
            </w:r>
            <w:proofErr w:type="spellEnd"/>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B369567" w14:textId="77777777" w:rsidR="008F259E" w:rsidRPr="000A19C7" w:rsidRDefault="008F259E" w:rsidP="004030A3">
            <w:pPr>
              <w:spacing w:after="0" w:line="240" w:lineRule="auto"/>
              <w:rPr>
                <w:rFonts w:eastAsia="Times New Roman" w:cstheme="minorHAnsi"/>
                <w:sz w:val="20"/>
                <w:szCs w:val="20"/>
                <w:lang w:eastAsia="en-GB"/>
              </w:rPr>
            </w:pPr>
            <w:r w:rsidRPr="000A19C7">
              <w:rPr>
                <w:rFonts w:cstheme="minorHAnsi"/>
                <w:color w:val="000000"/>
                <w:sz w:val="20"/>
                <w:szCs w:val="20"/>
              </w:rPr>
              <w:t xml:space="preserve">Japanese </w:t>
            </w:r>
            <w:proofErr w:type="spellStart"/>
            <w:r w:rsidRPr="000A19C7">
              <w:rPr>
                <w:rFonts w:cstheme="minorHAnsi"/>
                <w:color w:val="000000"/>
                <w:sz w:val="20"/>
                <w:szCs w:val="20"/>
              </w:rPr>
              <w:t>stiltgrass</w:t>
            </w:r>
            <w:proofErr w:type="spellEnd"/>
          </w:p>
        </w:tc>
      </w:tr>
      <w:tr w:rsidR="008F259E" w:rsidRPr="000A19C7" w14:paraId="58A0C36C" w14:textId="77777777" w:rsidTr="004030A3">
        <w:trPr>
          <w:trHeight w:val="170"/>
        </w:trPr>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FDACBF0" w14:textId="77777777" w:rsidR="008F259E" w:rsidRPr="000A19C7" w:rsidRDefault="008F259E" w:rsidP="004030A3">
            <w:pPr>
              <w:spacing w:after="0" w:line="240" w:lineRule="auto"/>
              <w:rPr>
                <w:rFonts w:eastAsia="Times New Roman" w:cstheme="minorHAnsi"/>
                <w:i/>
                <w:sz w:val="20"/>
                <w:szCs w:val="20"/>
                <w:lang w:eastAsia="en-GB"/>
              </w:rPr>
            </w:pPr>
            <w:proofErr w:type="spellStart"/>
            <w:r w:rsidRPr="000A19C7">
              <w:rPr>
                <w:rFonts w:cstheme="minorHAnsi"/>
                <w:i/>
                <w:color w:val="000000"/>
                <w:sz w:val="20"/>
                <w:szCs w:val="20"/>
              </w:rPr>
              <w:t>Myriophyllum</w:t>
            </w:r>
            <w:proofErr w:type="spellEnd"/>
            <w:r w:rsidRPr="000A19C7">
              <w:rPr>
                <w:rFonts w:cstheme="minorHAnsi"/>
                <w:i/>
                <w:color w:val="000000"/>
                <w:sz w:val="20"/>
                <w:szCs w:val="20"/>
              </w:rPr>
              <w:t xml:space="preserve"> aquaticum</w:t>
            </w: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7CE83BD" w14:textId="77777777" w:rsidR="008F259E" w:rsidRPr="000A19C7" w:rsidRDefault="008F259E" w:rsidP="004030A3">
            <w:pPr>
              <w:spacing w:after="0" w:line="240" w:lineRule="auto"/>
              <w:rPr>
                <w:rFonts w:eastAsia="Times New Roman" w:cstheme="minorHAnsi"/>
                <w:sz w:val="20"/>
                <w:szCs w:val="20"/>
                <w:lang w:eastAsia="en-GB"/>
              </w:rPr>
            </w:pPr>
            <w:r w:rsidRPr="000A19C7">
              <w:rPr>
                <w:rFonts w:cstheme="minorHAnsi"/>
                <w:color w:val="000000"/>
                <w:sz w:val="20"/>
                <w:szCs w:val="20"/>
              </w:rPr>
              <w:t>Parrot’s Feather</w:t>
            </w:r>
          </w:p>
        </w:tc>
      </w:tr>
      <w:tr w:rsidR="008F259E" w:rsidRPr="000A19C7" w14:paraId="4940BCE6" w14:textId="77777777" w:rsidTr="004030A3">
        <w:trPr>
          <w:trHeight w:val="170"/>
        </w:trPr>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A75F74E" w14:textId="77777777" w:rsidR="008F259E" w:rsidRPr="000A19C7" w:rsidRDefault="008F259E" w:rsidP="004030A3">
            <w:pPr>
              <w:spacing w:after="0" w:line="240" w:lineRule="auto"/>
              <w:rPr>
                <w:rFonts w:eastAsia="Times New Roman" w:cstheme="minorHAnsi"/>
                <w:i/>
                <w:sz w:val="20"/>
                <w:szCs w:val="20"/>
                <w:lang w:eastAsia="en-GB"/>
              </w:rPr>
            </w:pPr>
            <w:proofErr w:type="spellStart"/>
            <w:r w:rsidRPr="000A19C7">
              <w:rPr>
                <w:rFonts w:cstheme="minorHAnsi"/>
                <w:i/>
                <w:color w:val="000000"/>
                <w:sz w:val="20"/>
                <w:szCs w:val="20"/>
              </w:rPr>
              <w:t>Myriophyllum</w:t>
            </w:r>
            <w:proofErr w:type="spellEnd"/>
            <w:r w:rsidRPr="000A19C7">
              <w:rPr>
                <w:rFonts w:cstheme="minorHAnsi"/>
                <w:i/>
                <w:color w:val="000000"/>
                <w:sz w:val="20"/>
                <w:szCs w:val="20"/>
              </w:rPr>
              <w:t xml:space="preserve"> </w:t>
            </w:r>
            <w:proofErr w:type="spellStart"/>
            <w:r w:rsidRPr="000A19C7">
              <w:rPr>
                <w:rFonts w:cstheme="minorHAnsi"/>
                <w:i/>
                <w:color w:val="000000"/>
                <w:sz w:val="20"/>
                <w:szCs w:val="20"/>
              </w:rPr>
              <w:t>heterophyllum</w:t>
            </w:r>
            <w:proofErr w:type="spellEnd"/>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A9D227D" w14:textId="77777777" w:rsidR="008F259E" w:rsidRPr="000A19C7" w:rsidRDefault="008F259E" w:rsidP="004030A3">
            <w:pPr>
              <w:spacing w:after="0" w:line="240" w:lineRule="auto"/>
              <w:rPr>
                <w:rFonts w:eastAsia="Times New Roman" w:cstheme="minorHAnsi"/>
                <w:sz w:val="20"/>
                <w:szCs w:val="20"/>
                <w:lang w:eastAsia="en-GB"/>
              </w:rPr>
            </w:pPr>
            <w:r w:rsidRPr="000A19C7">
              <w:rPr>
                <w:rFonts w:cstheme="minorHAnsi"/>
                <w:color w:val="000000"/>
                <w:sz w:val="20"/>
                <w:szCs w:val="20"/>
              </w:rPr>
              <w:t>Broadleaf watermilfoil</w:t>
            </w:r>
          </w:p>
        </w:tc>
      </w:tr>
      <w:tr w:rsidR="008F259E" w:rsidRPr="000A19C7" w14:paraId="08C95F98" w14:textId="77777777" w:rsidTr="004030A3">
        <w:trPr>
          <w:trHeight w:val="170"/>
        </w:trPr>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39B92D4" w14:textId="77777777" w:rsidR="008F259E" w:rsidRPr="000A19C7" w:rsidRDefault="008F259E" w:rsidP="004030A3">
            <w:pPr>
              <w:spacing w:after="0" w:line="240" w:lineRule="auto"/>
              <w:rPr>
                <w:rFonts w:eastAsia="Times New Roman" w:cstheme="minorHAnsi"/>
                <w:i/>
                <w:sz w:val="20"/>
                <w:szCs w:val="20"/>
                <w:lang w:eastAsia="en-GB"/>
              </w:rPr>
            </w:pPr>
            <w:r w:rsidRPr="000A19C7">
              <w:rPr>
                <w:rFonts w:cstheme="minorHAnsi"/>
                <w:i/>
                <w:color w:val="000000"/>
                <w:sz w:val="20"/>
                <w:szCs w:val="20"/>
              </w:rPr>
              <w:t xml:space="preserve">Parthenium </w:t>
            </w:r>
            <w:proofErr w:type="spellStart"/>
            <w:r w:rsidRPr="000A19C7">
              <w:rPr>
                <w:rFonts w:cstheme="minorHAnsi"/>
                <w:i/>
                <w:color w:val="000000"/>
                <w:sz w:val="20"/>
                <w:szCs w:val="20"/>
              </w:rPr>
              <w:t>hysterophorus</w:t>
            </w:r>
            <w:proofErr w:type="spellEnd"/>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25CAF9A" w14:textId="77777777" w:rsidR="008F259E" w:rsidRPr="000A19C7" w:rsidRDefault="008F259E" w:rsidP="004030A3">
            <w:pPr>
              <w:spacing w:after="0" w:line="240" w:lineRule="auto"/>
              <w:rPr>
                <w:rFonts w:eastAsia="Times New Roman" w:cstheme="minorHAnsi"/>
                <w:sz w:val="20"/>
                <w:szCs w:val="20"/>
                <w:lang w:eastAsia="en-GB"/>
              </w:rPr>
            </w:pPr>
            <w:r w:rsidRPr="000A19C7">
              <w:rPr>
                <w:rFonts w:cstheme="minorHAnsi"/>
                <w:color w:val="000000"/>
                <w:sz w:val="20"/>
                <w:szCs w:val="20"/>
              </w:rPr>
              <w:t>Parthenium weed</w:t>
            </w:r>
          </w:p>
        </w:tc>
      </w:tr>
      <w:tr w:rsidR="008F259E" w:rsidRPr="000A19C7" w14:paraId="4B55FDB3" w14:textId="77777777" w:rsidTr="004030A3">
        <w:trPr>
          <w:trHeight w:val="170"/>
        </w:trPr>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06509FC" w14:textId="77777777" w:rsidR="008F259E" w:rsidRPr="000A19C7" w:rsidRDefault="008F259E" w:rsidP="004030A3">
            <w:pPr>
              <w:spacing w:after="0" w:line="240" w:lineRule="auto"/>
              <w:rPr>
                <w:rFonts w:eastAsia="Times New Roman" w:cstheme="minorHAnsi"/>
                <w:i/>
                <w:sz w:val="20"/>
                <w:szCs w:val="20"/>
                <w:lang w:eastAsia="en-GB"/>
              </w:rPr>
            </w:pPr>
            <w:r w:rsidRPr="000A19C7">
              <w:rPr>
                <w:rFonts w:cstheme="minorHAnsi"/>
                <w:i/>
                <w:color w:val="000000"/>
                <w:sz w:val="20"/>
                <w:szCs w:val="20"/>
              </w:rPr>
              <w:t xml:space="preserve">Pennisetum </w:t>
            </w:r>
            <w:proofErr w:type="spellStart"/>
            <w:r w:rsidRPr="000A19C7">
              <w:rPr>
                <w:rFonts w:cstheme="minorHAnsi"/>
                <w:i/>
                <w:color w:val="000000"/>
                <w:sz w:val="20"/>
                <w:szCs w:val="20"/>
              </w:rPr>
              <w:t>setaceum</w:t>
            </w:r>
            <w:proofErr w:type="spellEnd"/>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F3CD221" w14:textId="77777777" w:rsidR="008F259E" w:rsidRPr="000A19C7" w:rsidRDefault="008F259E" w:rsidP="004030A3">
            <w:pPr>
              <w:spacing w:after="0" w:line="240" w:lineRule="auto"/>
              <w:rPr>
                <w:rFonts w:eastAsia="Times New Roman" w:cstheme="minorHAnsi"/>
                <w:sz w:val="20"/>
                <w:szCs w:val="20"/>
                <w:lang w:eastAsia="en-GB"/>
              </w:rPr>
            </w:pPr>
            <w:r w:rsidRPr="000A19C7">
              <w:rPr>
                <w:rFonts w:cstheme="minorHAnsi"/>
                <w:color w:val="000000"/>
                <w:sz w:val="20"/>
                <w:szCs w:val="20"/>
              </w:rPr>
              <w:t xml:space="preserve">Crimson </w:t>
            </w:r>
            <w:proofErr w:type="spellStart"/>
            <w:r w:rsidRPr="000A19C7">
              <w:rPr>
                <w:rFonts w:cstheme="minorHAnsi"/>
                <w:color w:val="000000"/>
                <w:sz w:val="20"/>
                <w:szCs w:val="20"/>
              </w:rPr>
              <w:t>fountaingrass</w:t>
            </w:r>
            <w:proofErr w:type="spellEnd"/>
          </w:p>
        </w:tc>
      </w:tr>
      <w:tr w:rsidR="008F259E" w:rsidRPr="000A19C7" w14:paraId="57A86773" w14:textId="77777777" w:rsidTr="004030A3">
        <w:trPr>
          <w:trHeight w:val="170"/>
        </w:trPr>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CF2A155" w14:textId="77777777" w:rsidR="008F259E" w:rsidRPr="000A19C7" w:rsidRDefault="008F259E" w:rsidP="004030A3">
            <w:pPr>
              <w:spacing w:after="0" w:line="240" w:lineRule="auto"/>
              <w:rPr>
                <w:rFonts w:eastAsia="Times New Roman" w:cstheme="minorHAnsi"/>
                <w:i/>
                <w:sz w:val="20"/>
                <w:szCs w:val="20"/>
                <w:lang w:eastAsia="en-GB"/>
              </w:rPr>
            </w:pPr>
            <w:proofErr w:type="spellStart"/>
            <w:r w:rsidRPr="000A19C7">
              <w:rPr>
                <w:rFonts w:cstheme="minorHAnsi"/>
                <w:i/>
                <w:color w:val="000000"/>
                <w:sz w:val="20"/>
                <w:szCs w:val="20"/>
              </w:rPr>
              <w:t>Persicaria</w:t>
            </w:r>
            <w:proofErr w:type="spellEnd"/>
            <w:r w:rsidRPr="000A19C7">
              <w:rPr>
                <w:rFonts w:cstheme="minorHAnsi"/>
                <w:i/>
                <w:color w:val="000000"/>
                <w:sz w:val="20"/>
                <w:szCs w:val="20"/>
              </w:rPr>
              <w:t xml:space="preserve"> </w:t>
            </w:r>
            <w:proofErr w:type="spellStart"/>
            <w:r w:rsidRPr="000A19C7">
              <w:rPr>
                <w:rFonts w:cstheme="minorHAnsi"/>
                <w:i/>
                <w:color w:val="000000"/>
                <w:sz w:val="20"/>
                <w:szCs w:val="20"/>
              </w:rPr>
              <w:t>perfoliata</w:t>
            </w:r>
            <w:proofErr w:type="spellEnd"/>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3240389" w14:textId="77777777" w:rsidR="008F259E" w:rsidRPr="000A19C7" w:rsidRDefault="008F259E" w:rsidP="004030A3">
            <w:pPr>
              <w:spacing w:after="0" w:line="240" w:lineRule="auto"/>
              <w:rPr>
                <w:rFonts w:eastAsia="Times New Roman" w:cstheme="minorHAnsi"/>
                <w:sz w:val="20"/>
                <w:szCs w:val="20"/>
                <w:lang w:eastAsia="en-GB"/>
              </w:rPr>
            </w:pPr>
            <w:r w:rsidRPr="000A19C7">
              <w:rPr>
                <w:rFonts w:cstheme="minorHAnsi"/>
                <w:color w:val="000000"/>
                <w:sz w:val="20"/>
                <w:szCs w:val="20"/>
              </w:rPr>
              <w:t>Asiatic tear-thumb</w:t>
            </w:r>
          </w:p>
        </w:tc>
      </w:tr>
      <w:tr w:rsidR="008F259E" w:rsidRPr="000A19C7" w14:paraId="7001B836" w14:textId="77777777" w:rsidTr="004030A3">
        <w:trPr>
          <w:trHeight w:val="170"/>
        </w:trPr>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9587F5" w14:textId="77777777" w:rsidR="008F259E" w:rsidRPr="000A19C7" w:rsidRDefault="008F259E" w:rsidP="004030A3">
            <w:pPr>
              <w:spacing w:after="0" w:line="240" w:lineRule="auto"/>
              <w:rPr>
                <w:rFonts w:eastAsia="Times New Roman" w:cstheme="minorHAnsi"/>
                <w:i/>
                <w:sz w:val="20"/>
                <w:szCs w:val="20"/>
                <w:lang w:eastAsia="en-GB"/>
              </w:rPr>
            </w:pPr>
            <w:r w:rsidRPr="000A19C7">
              <w:rPr>
                <w:rFonts w:eastAsia="Times New Roman" w:cstheme="minorHAnsi"/>
                <w:i/>
                <w:color w:val="000000"/>
                <w:sz w:val="20"/>
                <w:szCs w:val="20"/>
                <w:lang w:eastAsia="en-GB"/>
              </w:rPr>
              <w:t xml:space="preserve">Prosopis </w:t>
            </w:r>
            <w:proofErr w:type="spellStart"/>
            <w:r w:rsidRPr="000A19C7">
              <w:rPr>
                <w:rFonts w:eastAsia="Times New Roman" w:cstheme="minorHAnsi"/>
                <w:i/>
                <w:color w:val="000000"/>
                <w:sz w:val="20"/>
                <w:szCs w:val="20"/>
                <w:lang w:eastAsia="en-GB"/>
              </w:rPr>
              <w:t>juliflora</w:t>
            </w:r>
            <w:proofErr w:type="spellEnd"/>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8DB265" w14:textId="77777777" w:rsidR="008F259E" w:rsidRPr="000A19C7" w:rsidRDefault="008F259E" w:rsidP="004030A3">
            <w:pPr>
              <w:spacing w:after="0" w:line="240" w:lineRule="auto"/>
              <w:rPr>
                <w:rFonts w:eastAsia="Times New Roman" w:cstheme="minorHAnsi"/>
                <w:sz w:val="20"/>
                <w:szCs w:val="20"/>
                <w:lang w:eastAsia="en-GB"/>
              </w:rPr>
            </w:pPr>
            <w:r w:rsidRPr="000A19C7">
              <w:rPr>
                <w:rFonts w:eastAsia="Times New Roman" w:cstheme="minorHAnsi"/>
                <w:color w:val="000000"/>
                <w:sz w:val="20"/>
                <w:szCs w:val="20"/>
                <w:lang w:eastAsia="en-GB"/>
              </w:rPr>
              <w:t>Mesquite</w:t>
            </w:r>
          </w:p>
        </w:tc>
      </w:tr>
      <w:tr w:rsidR="008F259E" w:rsidRPr="000A19C7" w14:paraId="6B0AF5DE" w14:textId="77777777" w:rsidTr="004030A3">
        <w:trPr>
          <w:trHeight w:val="170"/>
        </w:trPr>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04E2A3" w14:textId="77777777" w:rsidR="008F259E" w:rsidRPr="000A19C7" w:rsidRDefault="008F259E" w:rsidP="004030A3">
            <w:pPr>
              <w:spacing w:after="0" w:line="240" w:lineRule="auto"/>
              <w:rPr>
                <w:rFonts w:eastAsia="Times New Roman" w:cstheme="minorHAnsi"/>
                <w:i/>
                <w:sz w:val="20"/>
                <w:szCs w:val="20"/>
                <w:lang w:eastAsia="en-GB"/>
              </w:rPr>
            </w:pPr>
            <w:r w:rsidRPr="000A19C7">
              <w:rPr>
                <w:rFonts w:eastAsia="Times New Roman" w:cstheme="minorHAnsi"/>
                <w:i/>
                <w:color w:val="000000"/>
                <w:sz w:val="20"/>
                <w:szCs w:val="20"/>
                <w:lang w:eastAsia="en-GB"/>
              </w:rPr>
              <w:t xml:space="preserve">Pueraria </w:t>
            </w:r>
            <w:proofErr w:type="spellStart"/>
            <w:r w:rsidRPr="000A19C7">
              <w:rPr>
                <w:rFonts w:eastAsia="Times New Roman" w:cstheme="minorHAnsi"/>
                <w:i/>
                <w:color w:val="000000"/>
                <w:sz w:val="20"/>
                <w:szCs w:val="20"/>
                <w:lang w:eastAsia="en-GB"/>
              </w:rPr>
              <w:t>montana</w:t>
            </w:r>
            <w:proofErr w:type="spellEnd"/>
            <w:r w:rsidRPr="000A19C7">
              <w:rPr>
                <w:rFonts w:eastAsia="Times New Roman" w:cstheme="minorHAnsi"/>
                <w:color w:val="000000"/>
                <w:sz w:val="20"/>
                <w:szCs w:val="20"/>
                <w:lang w:eastAsia="en-GB"/>
              </w:rPr>
              <w:t xml:space="preserve"> var. </w:t>
            </w:r>
            <w:r w:rsidRPr="000A19C7">
              <w:rPr>
                <w:rFonts w:eastAsia="Times New Roman" w:cstheme="minorHAnsi"/>
                <w:i/>
                <w:color w:val="000000"/>
                <w:sz w:val="20"/>
                <w:szCs w:val="20"/>
                <w:lang w:eastAsia="en-GB"/>
              </w:rPr>
              <w:t>lobata</w:t>
            </w: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7733CD" w14:textId="77777777" w:rsidR="008F259E" w:rsidRPr="000A19C7" w:rsidRDefault="008F259E" w:rsidP="004030A3">
            <w:pPr>
              <w:spacing w:after="0" w:line="240" w:lineRule="auto"/>
              <w:rPr>
                <w:rFonts w:eastAsia="Times New Roman" w:cstheme="minorHAnsi"/>
                <w:sz w:val="20"/>
                <w:szCs w:val="20"/>
                <w:lang w:eastAsia="en-GB"/>
              </w:rPr>
            </w:pPr>
            <w:r w:rsidRPr="000A19C7">
              <w:rPr>
                <w:rFonts w:eastAsia="Times New Roman" w:cstheme="minorHAnsi"/>
                <w:color w:val="000000"/>
                <w:sz w:val="20"/>
                <w:szCs w:val="20"/>
                <w:lang w:eastAsia="en-GB"/>
              </w:rPr>
              <w:t>Kudzu vine</w:t>
            </w:r>
          </w:p>
        </w:tc>
      </w:tr>
      <w:tr w:rsidR="008F259E" w:rsidRPr="000A19C7" w14:paraId="1E1DEA21" w14:textId="77777777" w:rsidTr="004030A3">
        <w:trPr>
          <w:trHeight w:val="170"/>
        </w:trPr>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8740E8" w14:textId="77777777" w:rsidR="008F259E" w:rsidRPr="000A19C7" w:rsidRDefault="008F259E" w:rsidP="004030A3">
            <w:pPr>
              <w:spacing w:after="0" w:line="240" w:lineRule="auto"/>
              <w:rPr>
                <w:rFonts w:eastAsia="Times New Roman" w:cstheme="minorHAnsi"/>
                <w:i/>
                <w:color w:val="000000"/>
                <w:sz w:val="20"/>
                <w:szCs w:val="20"/>
                <w:lang w:eastAsia="en-GB"/>
              </w:rPr>
            </w:pPr>
            <w:r w:rsidRPr="000A19C7">
              <w:rPr>
                <w:rFonts w:eastAsia="Times New Roman" w:cstheme="minorHAnsi"/>
                <w:i/>
                <w:color w:val="000000"/>
                <w:sz w:val="20"/>
                <w:szCs w:val="20"/>
                <w:lang w:eastAsia="en-GB"/>
              </w:rPr>
              <w:t xml:space="preserve">Salvinia </w:t>
            </w:r>
            <w:proofErr w:type="spellStart"/>
            <w:r w:rsidRPr="000A19C7">
              <w:rPr>
                <w:rFonts w:eastAsia="Times New Roman" w:cstheme="minorHAnsi"/>
                <w:i/>
                <w:color w:val="000000"/>
                <w:sz w:val="20"/>
                <w:szCs w:val="20"/>
                <w:lang w:eastAsia="en-GB"/>
              </w:rPr>
              <w:t>molesta</w:t>
            </w:r>
            <w:proofErr w:type="spellEnd"/>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D1D67A" w14:textId="77777777" w:rsidR="008F259E" w:rsidRPr="000A19C7" w:rsidRDefault="008F259E" w:rsidP="004030A3">
            <w:pPr>
              <w:spacing w:after="0" w:line="240" w:lineRule="auto"/>
              <w:rPr>
                <w:rFonts w:eastAsia="Times New Roman" w:cstheme="minorHAnsi"/>
                <w:color w:val="000000"/>
                <w:sz w:val="20"/>
                <w:szCs w:val="20"/>
                <w:lang w:eastAsia="en-GB"/>
              </w:rPr>
            </w:pPr>
            <w:r w:rsidRPr="000A19C7">
              <w:rPr>
                <w:rFonts w:eastAsia="Times New Roman" w:cstheme="minorHAnsi"/>
                <w:color w:val="000000"/>
                <w:sz w:val="20"/>
                <w:szCs w:val="20"/>
                <w:lang w:eastAsia="en-GB"/>
              </w:rPr>
              <w:t>Giant salvinia</w:t>
            </w:r>
          </w:p>
        </w:tc>
      </w:tr>
      <w:tr w:rsidR="008F259E" w:rsidRPr="000A19C7" w14:paraId="28534F85" w14:textId="77777777" w:rsidTr="004030A3">
        <w:trPr>
          <w:trHeight w:val="170"/>
        </w:trPr>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ABA55D" w14:textId="77777777" w:rsidR="008F259E" w:rsidRPr="000A19C7" w:rsidRDefault="008F259E" w:rsidP="004030A3">
            <w:pPr>
              <w:spacing w:after="0" w:line="240" w:lineRule="auto"/>
              <w:rPr>
                <w:rFonts w:eastAsia="Times New Roman" w:cstheme="minorHAnsi"/>
                <w:i/>
                <w:color w:val="000000"/>
                <w:sz w:val="20"/>
                <w:szCs w:val="20"/>
                <w:lang w:eastAsia="en-GB"/>
              </w:rPr>
            </w:pPr>
            <w:proofErr w:type="spellStart"/>
            <w:r w:rsidRPr="000A19C7">
              <w:rPr>
                <w:rFonts w:eastAsia="Times New Roman" w:cstheme="minorHAnsi"/>
                <w:i/>
                <w:color w:val="000000"/>
                <w:sz w:val="20"/>
                <w:szCs w:val="20"/>
                <w:lang w:eastAsia="en-GB"/>
              </w:rPr>
              <w:t>Triadica</w:t>
            </w:r>
            <w:proofErr w:type="spellEnd"/>
            <w:r w:rsidRPr="000A19C7">
              <w:rPr>
                <w:rFonts w:eastAsia="Times New Roman" w:cstheme="minorHAnsi"/>
                <w:i/>
                <w:color w:val="000000"/>
                <w:sz w:val="20"/>
                <w:szCs w:val="20"/>
                <w:lang w:eastAsia="en-GB"/>
              </w:rPr>
              <w:t xml:space="preserve"> </w:t>
            </w:r>
            <w:proofErr w:type="spellStart"/>
            <w:r w:rsidRPr="000A19C7">
              <w:rPr>
                <w:rFonts w:eastAsia="Times New Roman" w:cstheme="minorHAnsi"/>
                <w:i/>
                <w:color w:val="000000"/>
                <w:sz w:val="20"/>
                <w:szCs w:val="20"/>
                <w:lang w:eastAsia="en-GB"/>
              </w:rPr>
              <w:t>sebifera</w:t>
            </w:r>
            <w:proofErr w:type="spellEnd"/>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F3D586" w14:textId="77777777" w:rsidR="008F259E" w:rsidRPr="000A19C7" w:rsidRDefault="008F259E" w:rsidP="004030A3">
            <w:pPr>
              <w:spacing w:after="0" w:line="240" w:lineRule="auto"/>
              <w:rPr>
                <w:rFonts w:eastAsia="Times New Roman" w:cstheme="minorHAnsi"/>
                <w:color w:val="000000"/>
                <w:sz w:val="20"/>
                <w:szCs w:val="20"/>
                <w:lang w:eastAsia="en-GB"/>
              </w:rPr>
            </w:pPr>
            <w:r w:rsidRPr="000A19C7">
              <w:rPr>
                <w:rFonts w:eastAsia="Times New Roman" w:cstheme="minorHAnsi"/>
                <w:color w:val="000000"/>
                <w:sz w:val="20"/>
                <w:szCs w:val="20"/>
                <w:lang w:eastAsia="en-GB"/>
              </w:rPr>
              <w:t>Chinese tallow tree</w:t>
            </w:r>
          </w:p>
        </w:tc>
      </w:tr>
    </w:tbl>
    <w:p w14:paraId="476232AA" w14:textId="72653B5E" w:rsidR="00DF1534" w:rsidRDefault="00DF1534" w:rsidP="00995344">
      <w:pPr>
        <w:autoSpaceDE w:val="0"/>
        <w:autoSpaceDN w:val="0"/>
        <w:adjustRightInd w:val="0"/>
        <w:spacing w:after="0" w:line="264" w:lineRule="auto"/>
        <w:contextualSpacing/>
        <w:jc w:val="center"/>
        <w:rPr>
          <w:rFonts w:cstheme="minorHAnsi"/>
          <w:color w:val="000000"/>
          <w:sz w:val="24"/>
          <w:szCs w:val="24"/>
        </w:rPr>
      </w:pPr>
    </w:p>
    <w:p w14:paraId="30A36C07" w14:textId="77777777" w:rsidR="009213A6" w:rsidRPr="000A19C7" w:rsidRDefault="009213A6" w:rsidP="00995344">
      <w:pPr>
        <w:autoSpaceDE w:val="0"/>
        <w:autoSpaceDN w:val="0"/>
        <w:adjustRightInd w:val="0"/>
        <w:spacing w:after="0" w:line="264" w:lineRule="auto"/>
        <w:contextualSpacing/>
        <w:jc w:val="center"/>
        <w:rPr>
          <w:rFonts w:cstheme="minorHAnsi"/>
          <w:color w:val="000000"/>
          <w:sz w:val="24"/>
          <w:szCs w:val="24"/>
        </w:rPr>
      </w:pPr>
    </w:p>
    <w:tbl>
      <w:tblPr>
        <w:tblpPr w:leftFromText="180" w:rightFromText="180" w:vertAnchor="text" w:horzAnchor="margin" w:tblpY="-6"/>
        <w:tblW w:w="7508" w:type="dxa"/>
        <w:tblCellMar>
          <w:top w:w="15" w:type="dxa"/>
          <w:left w:w="15" w:type="dxa"/>
          <w:bottom w:w="15" w:type="dxa"/>
          <w:right w:w="15" w:type="dxa"/>
        </w:tblCellMar>
        <w:tblLook w:val="04A0" w:firstRow="1" w:lastRow="0" w:firstColumn="1" w:lastColumn="0" w:noHBand="0" w:noVBand="1"/>
      </w:tblPr>
      <w:tblGrid>
        <w:gridCol w:w="5382"/>
        <w:gridCol w:w="2126"/>
      </w:tblGrid>
      <w:tr w:rsidR="00E134AF" w:rsidRPr="000A19C7" w14:paraId="5D8D5D06" w14:textId="77777777" w:rsidTr="00E134AF">
        <w:trPr>
          <w:trHeight w:val="340"/>
        </w:trPr>
        <w:tc>
          <w:tcPr>
            <w:tcW w:w="7508" w:type="dxa"/>
            <w:gridSpan w:val="2"/>
            <w:tcBorders>
              <w:top w:val="single" w:sz="4" w:space="0" w:color="000000"/>
              <w:left w:val="single" w:sz="4" w:space="0" w:color="000000"/>
              <w:bottom w:val="single" w:sz="4" w:space="0" w:color="000000"/>
              <w:right w:val="single" w:sz="4" w:space="0" w:color="000000"/>
            </w:tcBorders>
            <w:shd w:val="clear" w:color="auto" w:fill="FFC000"/>
            <w:tcMar>
              <w:top w:w="0" w:type="dxa"/>
              <w:left w:w="108" w:type="dxa"/>
              <w:bottom w:w="0" w:type="dxa"/>
              <w:right w:w="108" w:type="dxa"/>
            </w:tcMar>
            <w:hideMark/>
          </w:tcPr>
          <w:p w14:paraId="250F7878" w14:textId="77777777" w:rsidR="00E134AF" w:rsidRPr="000A19C7" w:rsidRDefault="00E134AF" w:rsidP="00E134AF">
            <w:pPr>
              <w:spacing w:after="0" w:line="240" w:lineRule="auto"/>
              <w:rPr>
                <w:rFonts w:eastAsia="Times New Roman" w:cstheme="minorHAnsi"/>
                <w:b/>
                <w:lang w:eastAsia="en-GB"/>
              </w:rPr>
            </w:pPr>
            <w:r w:rsidRPr="000A19C7">
              <w:rPr>
                <w:rFonts w:eastAsia="Times New Roman" w:cstheme="minorHAnsi"/>
                <w:b/>
                <w:color w:val="000000"/>
                <w:lang w:eastAsia="en-GB"/>
              </w:rPr>
              <w:t>Allowed if permission given</w:t>
            </w:r>
          </w:p>
        </w:tc>
      </w:tr>
      <w:tr w:rsidR="00E134AF" w:rsidRPr="000A19C7" w14:paraId="3BA37A5D" w14:textId="77777777" w:rsidTr="00E134AF">
        <w:trPr>
          <w:trHeight w:val="340"/>
        </w:trPr>
        <w:tc>
          <w:tcPr>
            <w:tcW w:w="5382" w:type="dxa"/>
            <w:tcBorders>
              <w:top w:val="single" w:sz="4" w:space="0" w:color="000000"/>
              <w:left w:val="single" w:sz="4" w:space="0" w:color="000000"/>
              <w:bottom w:val="single" w:sz="4" w:space="0" w:color="000000"/>
              <w:right w:val="single" w:sz="4" w:space="0" w:color="000000"/>
            </w:tcBorders>
            <w:shd w:val="clear" w:color="auto" w:fill="FFE599" w:themeFill="accent4" w:themeFillTint="66"/>
            <w:tcMar>
              <w:top w:w="0" w:type="dxa"/>
              <w:left w:w="108" w:type="dxa"/>
              <w:bottom w:w="0" w:type="dxa"/>
              <w:right w:w="108" w:type="dxa"/>
            </w:tcMar>
            <w:hideMark/>
          </w:tcPr>
          <w:p w14:paraId="13368952" w14:textId="77777777" w:rsidR="00E134AF" w:rsidRPr="000A19C7" w:rsidRDefault="00E134AF" w:rsidP="00E134AF">
            <w:pPr>
              <w:spacing w:after="0" w:line="240" w:lineRule="auto"/>
              <w:rPr>
                <w:rFonts w:eastAsia="Times New Roman" w:cstheme="minorHAnsi"/>
                <w:b/>
                <w:lang w:eastAsia="en-GB"/>
              </w:rPr>
            </w:pPr>
            <w:r w:rsidRPr="000A19C7">
              <w:rPr>
                <w:rFonts w:eastAsia="Times New Roman" w:cstheme="minorHAnsi"/>
                <w:b/>
                <w:color w:val="000000"/>
                <w:lang w:eastAsia="en-GB"/>
              </w:rPr>
              <w:t>Scientific name</w:t>
            </w:r>
          </w:p>
        </w:tc>
        <w:tc>
          <w:tcPr>
            <w:tcW w:w="2126" w:type="dxa"/>
            <w:tcBorders>
              <w:top w:val="single" w:sz="4" w:space="0" w:color="000000"/>
              <w:left w:val="single" w:sz="4" w:space="0" w:color="000000"/>
              <w:bottom w:val="single" w:sz="4" w:space="0" w:color="000000"/>
              <w:right w:val="single" w:sz="4" w:space="0" w:color="000000"/>
            </w:tcBorders>
            <w:shd w:val="clear" w:color="auto" w:fill="FFE599" w:themeFill="accent4" w:themeFillTint="66"/>
            <w:tcMar>
              <w:top w:w="0" w:type="dxa"/>
              <w:left w:w="108" w:type="dxa"/>
              <w:bottom w:w="0" w:type="dxa"/>
              <w:right w:w="108" w:type="dxa"/>
            </w:tcMar>
            <w:hideMark/>
          </w:tcPr>
          <w:p w14:paraId="2E3ED5F9" w14:textId="77777777" w:rsidR="00E134AF" w:rsidRPr="000A19C7" w:rsidRDefault="00E134AF" w:rsidP="00E134AF">
            <w:pPr>
              <w:spacing w:after="0" w:line="240" w:lineRule="auto"/>
              <w:rPr>
                <w:rFonts w:eastAsia="Times New Roman" w:cstheme="minorHAnsi"/>
                <w:b/>
                <w:lang w:eastAsia="en-GB"/>
              </w:rPr>
            </w:pPr>
            <w:r w:rsidRPr="000A19C7">
              <w:rPr>
                <w:rFonts w:eastAsia="Times New Roman" w:cstheme="minorHAnsi"/>
                <w:b/>
                <w:color w:val="000000"/>
                <w:lang w:eastAsia="en-GB"/>
              </w:rPr>
              <w:t>Common name</w:t>
            </w:r>
          </w:p>
        </w:tc>
      </w:tr>
      <w:tr w:rsidR="00E134AF" w:rsidRPr="000A19C7" w14:paraId="3B778643" w14:textId="77777777" w:rsidTr="00E134AF">
        <w:trPr>
          <w:trHeight w:val="170"/>
        </w:trPr>
        <w:tc>
          <w:tcPr>
            <w:tcW w:w="53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hideMark/>
          </w:tcPr>
          <w:p w14:paraId="099A1183" w14:textId="77777777" w:rsidR="00E134AF" w:rsidRPr="000A19C7" w:rsidRDefault="00E134AF" w:rsidP="00E134AF">
            <w:pPr>
              <w:spacing w:after="0" w:line="240" w:lineRule="auto"/>
              <w:rPr>
                <w:rFonts w:eastAsia="Times New Roman" w:cstheme="minorHAnsi"/>
                <w:sz w:val="20"/>
                <w:szCs w:val="20"/>
                <w:lang w:eastAsia="en-GB"/>
              </w:rPr>
            </w:pPr>
            <w:r w:rsidRPr="000A19C7">
              <w:rPr>
                <w:rFonts w:eastAsia="Times New Roman" w:cstheme="minorHAnsi"/>
                <w:i/>
                <w:color w:val="000000"/>
                <w:sz w:val="20"/>
                <w:szCs w:val="20"/>
                <w:lang w:eastAsia="en-GB"/>
              </w:rPr>
              <w:t>Elodea</w:t>
            </w:r>
            <w:r w:rsidRPr="000A19C7">
              <w:rPr>
                <w:rFonts w:eastAsia="Times New Roman" w:cstheme="minorHAnsi"/>
                <w:color w:val="000000"/>
                <w:sz w:val="20"/>
                <w:szCs w:val="20"/>
                <w:lang w:eastAsia="en-GB"/>
              </w:rPr>
              <w:t xml:space="preserve"> spp.</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hideMark/>
          </w:tcPr>
          <w:p w14:paraId="769E8C41" w14:textId="77777777" w:rsidR="00E134AF" w:rsidRPr="000A19C7" w:rsidRDefault="00E134AF" w:rsidP="00E134AF">
            <w:pPr>
              <w:spacing w:after="0" w:line="240" w:lineRule="auto"/>
              <w:rPr>
                <w:rFonts w:eastAsia="Times New Roman" w:cstheme="minorHAnsi"/>
                <w:sz w:val="20"/>
                <w:szCs w:val="20"/>
                <w:lang w:eastAsia="en-GB"/>
              </w:rPr>
            </w:pPr>
            <w:r w:rsidRPr="000A19C7">
              <w:rPr>
                <w:rFonts w:eastAsia="Times New Roman" w:cstheme="minorHAnsi"/>
                <w:color w:val="000000"/>
                <w:sz w:val="20"/>
                <w:szCs w:val="20"/>
                <w:lang w:eastAsia="en-GB"/>
              </w:rPr>
              <w:t>Waterweeds</w:t>
            </w:r>
          </w:p>
        </w:tc>
      </w:tr>
      <w:tr w:rsidR="00E134AF" w:rsidRPr="000A19C7" w14:paraId="02B093B2" w14:textId="77777777" w:rsidTr="00E134AF">
        <w:trPr>
          <w:trHeight w:val="170"/>
        </w:trPr>
        <w:tc>
          <w:tcPr>
            <w:tcW w:w="53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hideMark/>
          </w:tcPr>
          <w:p w14:paraId="73667A80" w14:textId="77777777" w:rsidR="00E134AF" w:rsidRPr="000A19C7" w:rsidRDefault="00E134AF" w:rsidP="00E134AF">
            <w:pPr>
              <w:spacing w:after="0" w:line="240" w:lineRule="auto"/>
              <w:rPr>
                <w:rFonts w:eastAsia="Times New Roman" w:cstheme="minorHAnsi"/>
                <w:i/>
                <w:sz w:val="20"/>
                <w:szCs w:val="20"/>
                <w:lang w:eastAsia="en-GB"/>
              </w:rPr>
            </w:pPr>
            <w:proofErr w:type="spellStart"/>
            <w:r w:rsidRPr="000A19C7">
              <w:rPr>
                <w:rFonts w:eastAsia="Times New Roman" w:cstheme="minorHAnsi"/>
                <w:i/>
                <w:color w:val="000000"/>
                <w:sz w:val="20"/>
                <w:szCs w:val="20"/>
                <w:lang w:eastAsia="en-GB"/>
              </w:rPr>
              <w:t>Reynoutria</w:t>
            </w:r>
            <w:proofErr w:type="spellEnd"/>
            <w:r w:rsidRPr="000A19C7">
              <w:rPr>
                <w:rFonts w:eastAsia="Times New Roman" w:cstheme="minorHAnsi"/>
                <w:i/>
                <w:color w:val="000000"/>
                <w:sz w:val="20"/>
                <w:szCs w:val="20"/>
                <w:lang w:eastAsia="en-GB"/>
              </w:rPr>
              <w:t xml:space="preserve"> japonica</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hideMark/>
          </w:tcPr>
          <w:p w14:paraId="3D766940" w14:textId="77777777" w:rsidR="00E134AF" w:rsidRPr="000A19C7" w:rsidRDefault="00E134AF" w:rsidP="00E134AF">
            <w:pPr>
              <w:spacing w:after="0" w:line="240" w:lineRule="auto"/>
              <w:rPr>
                <w:rFonts w:eastAsia="Times New Roman" w:cstheme="minorHAnsi"/>
                <w:sz w:val="20"/>
                <w:szCs w:val="20"/>
                <w:lang w:eastAsia="en-GB"/>
              </w:rPr>
            </w:pPr>
            <w:r w:rsidRPr="000A19C7">
              <w:rPr>
                <w:rFonts w:eastAsia="Times New Roman" w:cstheme="minorHAnsi"/>
                <w:color w:val="000000"/>
                <w:sz w:val="20"/>
                <w:szCs w:val="20"/>
                <w:lang w:eastAsia="en-GB"/>
              </w:rPr>
              <w:t>Knotweed, Japanese</w:t>
            </w:r>
          </w:p>
        </w:tc>
      </w:tr>
      <w:tr w:rsidR="00E134AF" w:rsidRPr="000A19C7" w14:paraId="384D3291" w14:textId="77777777" w:rsidTr="00E134AF">
        <w:trPr>
          <w:trHeight w:val="170"/>
        </w:trPr>
        <w:tc>
          <w:tcPr>
            <w:tcW w:w="53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hideMark/>
          </w:tcPr>
          <w:p w14:paraId="4B1EC62A" w14:textId="77777777" w:rsidR="00E134AF" w:rsidRPr="000A19C7" w:rsidRDefault="00E134AF" w:rsidP="00E134AF">
            <w:pPr>
              <w:spacing w:after="0" w:line="240" w:lineRule="auto"/>
              <w:rPr>
                <w:rFonts w:eastAsia="Times New Roman" w:cstheme="minorHAnsi"/>
                <w:i/>
                <w:sz w:val="20"/>
                <w:szCs w:val="20"/>
                <w:lang w:eastAsia="en-GB"/>
              </w:rPr>
            </w:pPr>
            <w:proofErr w:type="spellStart"/>
            <w:r w:rsidRPr="000A19C7">
              <w:rPr>
                <w:rFonts w:eastAsia="Times New Roman" w:cstheme="minorHAnsi"/>
                <w:i/>
                <w:color w:val="000000"/>
                <w:sz w:val="20"/>
                <w:szCs w:val="20"/>
                <w:lang w:eastAsia="en-GB"/>
              </w:rPr>
              <w:t>Reynoutria</w:t>
            </w:r>
            <w:proofErr w:type="spellEnd"/>
            <w:r w:rsidRPr="000A19C7">
              <w:rPr>
                <w:rFonts w:eastAsia="Times New Roman" w:cstheme="minorHAnsi"/>
                <w:i/>
                <w:color w:val="000000"/>
                <w:sz w:val="20"/>
                <w:szCs w:val="20"/>
                <w:lang w:eastAsia="en-GB"/>
              </w:rPr>
              <w:t xml:space="preserve"> japonica </w:t>
            </w:r>
            <w:r w:rsidRPr="000A19C7">
              <w:rPr>
                <w:rFonts w:eastAsia="Times New Roman" w:cstheme="minorHAnsi"/>
                <w:color w:val="000000"/>
                <w:sz w:val="20"/>
                <w:szCs w:val="20"/>
                <w:lang w:eastAsia="en-GB"/>
              </w:rPr>
              <w:t>×</w:t>
            </w:r>
            <w:r w:rsidRPr="000A19C7">
              <w:rPr>
                <w:rFonts w:eastAsia="Times New Roman" w:cstheme="minorHAnsi"/>
                <w:i/>
                <w:color w:val="000000"/>
                <w:sz w:val="20"/>
                <w:szCs w:val="20"/>
                <w:lang w:eastAsia="en-GB"/>
              </w:rPr>
              <w:t xml:space="preserve"> </w:t>
            </w:r>
            <w:proofErr w:type="spellStart"/>
            <w:r w:rsidRPr="000A19C7">
              <w:rPr>
                <w:rFonts w:eastAsia="Times New Roman" w:cstheme="minorHAnsi"/>
                <w:i/>
                <w:color w:val="000000"/>
                <w:sz w:val="20"/>
                <w:szCs w:val="20"/>
                <w:lang w:eastAsia="en-GB"/>
              </w:rPr>
              <w:t>Reynoutria</w:t>
            </w:r>
            <w:proofErr w:type="spellEnd"/>
            <w:r w:rsidRPr="000A19C7">
              <w:rPr>
                <w:rFonts w:eastAsia="Times New Roman" w:cstheme="minorHAnsi"/>
                <w:i/>
                <w:color w:val="000000"/>
                <w:sz w:val="20"/>
                <w:szCs w:val="20"/>
                <w:lang w:eastAsia="en-GB"/>
              </w:rPr>
              <w:t xml:space="preserve"> </w:t>
            </w:r>
            <w:proofErr w:type="spellStart"/>
            <w:r w:rsidRPr="000A19C7">
              <w:rPr>
                <w:rFonts w:eastAsia="Times New Roman" w:cstheme="minorHAnsi"/>
                <w:i/>
                <w:color w:val="000000"/>
                <w:sz w:val="20"/>
                <w:szCs w:val="20"/>
                <w:lang w:eastAsia="en-GB"/>
              </w:rPr>
              <w:t>sachalinensis</w:t>
            </w:r>
            <w:proofErr w:type="spellEnd"/>
            <w:r w:rsidRPr="000A19C7">
              <w:rPr>
                <w:rFonts w:eastAsia="Times New Roman" w:cstheme="minorHAnsi"/>
                <w:i/>
                <w:color w:val="000000"/>
                <w:sz w:val="20"/>
                <w:szCs w:val="20"/>
                <w:lang w:eastAsia="en-GB"/>
              </w:rPr>
              <w:t xml:space="preserve"> [R. </w:t>
            </w:r>
            <w:r w:rsidRPr="000A19C7">
              <w:rPr>
                <w:rFonts w:eastAsia="Times New Roman" w:cstheme="minorHAnsi"/>
                <w:color w:val="000000"/>
                <w:sz w:val="20"/>
                <w:szCs w:val="20"/>
                <w:lang w:eastAsia="en-GB"/>
              </w:rPr>
              <w:t>×</w:t>
            </w:r>
            <w:r w:rsidRPr="000A19C7">
              <w:rPr>
                <w:rFonts w:eastAsia="Times New Roman" w:cstheme="minorHAnsi"/>
                <w:i/>
                <w:color w:val="000000"/>
                <w:sz w:val="20"/>
                <w:szCs w:val="20"/>
                <w:lang w:eastAsia="en-GB"/>
              </w:rPr>
              <w:t xml:space="preserve"> </w:t>
            </w:r>
            <w:proofErr w:type="spellStart"/>
            <w:r w:rsidRPr="000A19C7">
              <w:rPr>
                <w:rFonts w:eastAsia="Times New Roman" w:cstheme="minorHAnsi"/>
                <w:i/>
                <w:color w:val="000000"/>
                <w:sz w:val="20"/>
                <w:szCs w:val="20"/>
                <w:lang w:eastAsia="en-GB"/>
              </w:rPr>
              <w:t>bohemica</w:t>
            </w:r>
            <w:proofErr w:type="spellEnd"/>
            <w:r w:rsidRPr="000A19C7">
              <w:rPr>
                <w:rFonts w:eastAsia="Times New Roman" w:cstheme="minorHAnsi"/>
                <w:i/>
                <w:color w:val="000000"/>
                <w:sz w:val="20"/>
                <w:szCs w:val="20"/>
                <w:lang w:eastAsia="en-GB"/>
              </w:rPr>
              <w:t>]</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hideMark/>
          </w:tcPr>
          <w:p w14:paraId="76A5236E" w14:textId="77777777" w:rsidR="00E134AF" w:rsidRPr="000A19C7" w:rsidRDefault="00E134AF" w:rsidP="00E134AF">
            <w:pPr>
              <w:spacing w:after="0" w:line="240" w:lineRule="auto"/>
              <w:rPr>
                <w:rFonts w:eastAsia="Times New Roman" w:cstheme="minorHAnsi"/>
                <w:sz w:val="20"/>
                <w:szCs w:val="20"/>
                <w:lang w:eastAsia="en-GB"/>
              </w:rPr>
            </w:pPr>
            <w:r w:rsidRPr="000A19C7">
              <w:rPr>
                <w:rFonts w:eastAsia="Times New Roman" w:cstheme="minorHAnsi"/>
                <w:color w:val="000000"/>
                <w:sz w:val="20"/>
                <w:szCs w:val="20"/>
                <w:lang w:eastAsia="en-GB"/>
              </w:rPr>
              <w:t>Knotweed, Hybrid</w:t>
            </w:r>
          </w:p>
        </w:tc>
      </w:tr>
      <w:tr w:rsidR="00E134AF" w:rsidRPr="000A19C7" w14:paraId="3729F3B1" w14:textId="77777777" w:rsidTr="00E134AF">
        <w:trPr>
          <w:trHeight w:val="170"/>
        </w:trPr>
        <w:tc>
          <w:tcPr>
            <w:tcW w:w="53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hideMark/>
          </w:tcPr>
          <w:p w14:paraId="0499A50B" w14:textId="77777777" w:rsidR="00E134AF" w:rsidRPr="000A19C7" w:rsidRDefault="00E134AF" w:rsidP="00E134AF">
            <w:pPr>
              <w:spacing w:after="0" w:line="240" w:lineRule="auto"/>
              <w:rPr>
                <w:rFonts w:eastAsia="Times New Roman" w:cstheme="minorHAnsi"/>
                <w:i/>
                <w:sz w:val="20"/>
                <w:szCs w:val="20"/>
                <w:lang w:eastAsia="en-GB"/>
              </w:rPr>
            </w:pPr>
            <w:proofErr w:type="spellStart"/>
            <w:r w:rsidRPr="000A19C7">
              <w:rPr>
                <w:rFonts w:eastAsia="Times New Roman" w:cstheme="minorHAnsi"/>
                <w:i/>
                <w:color w:val="000000"/>
                <w:sz w:val="20"/>
                <w:szCs w:val="20"/>
                <w:lang w:eastAsia="en-GB"/>
              </w:rPr>
              <w:t>Reynoutria</w:t>
            </w:r>
            <w:proofErr w:type="spellEnd"/>
            <w:r w:rsidRPr="000A19C7">
              <w:rPr>
                <w:rFonts w:eastAsia="Times New Roman" w:cstheme="minorHAnsi"/>
                <w:i/>
                <w:color w:val="000000"/>
                <w:sz w:val="20"/>
                <w:szCs w:val="20"/>
                <w:lang w:eastAsia="en-GB"/>
              </w:rPr>
              <w:t xml:space="preserve"> </w:t>
            </w:r>
            <w:proofErr w:type="spellStart"/>
            <w:r w:rsidRPr="000A19C7">
              <w:rPr>
                <w:rFonts w:eastAsia="Times New Roman" w:cstheme="minorHAnsi"/>
                <w:i/>
                <w:color w:val="000000"/>
                <w:sz w:val="20"/>
                <w:szCs w:val="20"/>
                <w:lang w:eastAsia="en-GB"/>
              </w:rPr>
              <w:t>sachalinensis</w:t>
            </w:r>
            <w:proofErr w:type="spellEnd"/>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hideMark/>
          </w:tcPr>
          <w:p w14:paraId="155D4B99" w14:textId="77777777" w:rsidR="00E134AF" w:rsidRPr="000A19C7" w:rsidRDefault="00E134AF" w:rsidP="00E134AF">
            <w:pPr>
              <w:spacing w:after="0" w:line="240" w:lineRule="auto"/>
              <w:rPr>
                <w:rFonts w:eastAsia="Times New Roman" w:cstheme="minorHAnsi"/>
                <w:sz w:val="20"/>
                <w:szCs w:val="20"/>
                <w:lang w:eastAsia="en-GB"/>
              </w:rPr>
            </w:pPr>
            <w:r w:rsidRPr="000A19C7">
              <w:rPr>
                <w:rFonts w:eastAsia="Times New Roman" w:cstheme="minorHAnsi"/>
                <w:color w:val="000000"/>
                <w:sz w:val="20"/>
                <w:szCs w:val="20"/>
                <w:lang w:eastAsia="en-GB"/>
              </w:rPr>
              <w:t>Knotweed, Giant</w:t>
            </w:r>
          </w:p>
        </w:tc>
      </w:tr>
    </w:tbl>
    <w:p w14:paraId="364793C5" w14:textId="499F9693" w:rsidR="00DF1534" w:rsidRPr="000A19C7" w:rsidRDefault="00DF1534" w:rsidP="00995344">
      <w:pPr>
        <w:autoSpaceDE w:val="0"/>
        <w:autoSpaceDN w:val="0"/>
        <w:adjustRightInd w:val="0"/>
        <w:spacing w:after="0" w:line="264" w:lineRule="auto"/>
        <w:contextualSpacing/>
        <w:jc w:val="center"/>
        <w:rPr>
          <w:rFonts w:cstheme="minorHAnsi"/>
          <w:color w:val="000000"/>
          <w:sz w:val="24"/>
          <w:szCs w:val="24"/>
        </w:rPr>
      </w:pPr>
    </w:p>
    <w:p w14:paraId="71BB310D" w14:textId="2AA73EB4" w:rsidR="00DF1534" w:rsidRPr="000A19C7" w:rsidRDefault="00DF1534" w:rsidP="00995344">
      <w:pPr>
        <w:autoSpaceDE w:val="0"/>
        <w:autoSpaceDN w:val="0"/>
        <w:adjustRightInd w:val="0"/>
        <w:spacing w:after="0" w:line="264" w:lineRule="auto"/>
        <w:contextualSpacing/>
        <w:jc w:val="center"/>
        <w:rPr>
          <w:rFonts w:cstheme="minorHAnsi"/>
          <w:color w:val="000000"/>
          <w:sz w:val="24"/>
          <w:szCs w:val="24"/>
        </w:rPr>
      </w:pPr>
    </w:p>
    <w:p w14:paraId="40FC4F8E" w14:textId="35B594A4" w:rsidR="00DF1534" w:rsidRPr="000A19C7" w:rsidRDefault="00DF1534" w:rsidP="00995344">
      <w:pPr>
        <w:autoSpaceDE w:val="0"/>
        <w:autoSpaceDN w:val="0"/>
        <w:adjustRightInd w:val="0"/>
        <w:spacing w:after="0" w:line="264" w:lineRule="auto"/>
        <w:contextualSpacing/>
        <w:jc w:val="center"/>
        <w:rPr>
          <w:rFonts w:cstheme="minorHAnsi"/>
          <w:color w:val="000000"/>
          <w:sz w:val="24"/>
          <w:szCs w:val="24"/>
        </w:rPr>
      </w:pPr>
    </w:p>
    <w:p w14:paraId="0DD75055" w14:textId="77777777" w:rsidR="00454E23" w:rsidRPr="000A19C7" w:rsidRDefault="00454E23" w:rsidP="00995344">
      <w:pPr>
        <w:autoSpaceDE w:val="0"/>
        <w:autoSpaceDN w:val="0"/>
        <w:adjustRightInd w:val="0"/>
        <w:spacing w:after="0" w:line="264" w:lineRule="auto"/>
        <w:contextualSpacing/>
        <w:jc w:val="center"/>
        <w:rPr>
          <w:rFonts w:cstheme="minorHAnsi"/>
          <w:color w:val="000000"/>
          <w:sz w:val="24"/>
          <w:szCs w:val="24"/>
        </w:rPr>
      </w:pPr>
    </w:p>
    <w:p w14:paraId="34E046E9" w14:textId="4BAB82C6" w:rsidR="004A2884" w:rsidRPr="000A19C7" w:rsidRDefault="004A2884" w:rsidP="00E134AF">
      <w:pPr>
        <w:autoSpaceDE w:val="0"/>
        <w:autoSpaceDN w:val="0"/>
        <w:adjustRightInd w:val="0"/>
        <w:spacing w:after="0" w:line="264" w:lineRule="auto"/>
        <w:contextualSpacing/>
        <w:rPr>
          <w:rFonts w:cstheme="minorHAnsi"/>
          <w:color w:val="000000"/>
          <w:sz w:val="24"/>
          <w:szCs w:val="24"/>
        </w:rPr>
      </w:pPr>
    </w:p>
    <w:p w14:paraId="7B6E4D31" w14:textId="4111CEB8" w:rsidR="009B4455" w:rsidRPr="000A19C7" w:rsidRDefault="009B4455" w:rsidP="00995344">
      <w:pPr>
        <w:pStyle w:val="StyleLW"/>
        <w:rPr>
          <w:rFonts w:asciiTheme="minorHAnsi" w:hAnsiTheme="minorHAnsi" w:cstheme="minorHAnsi"/>
          <w:b w:val="0"/>
          <w:color w:val="000000"/>
          <w:sz w:val="24"/>
        </w:rPr>
      </w:pPr>
    </w:p>
    <w:sectPr w:rsidR="009B4455" w:rsidRPr="000A19C7">
      <w:headerReference w:type="defaul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DE7442" w14:textId="77777777" w:rsidR="004E27B5" w:rsidRDefault="004E27B5" w:rsidP="00500FF4">
      <w:pPr>
        <w:spacing w:after="0" w:line="240" w:lineRule="auto"/>
      </w:pPr>
      <w:r>
        <w:separator/>
      </w:r>
    </w:p>
  </w:endnote>
  <w:endnote w:type="continuationSeparator" w:id="0">
    <w:p w14:paraId="1BA01E9F" w14:textId="77777777" w:rsidR="004E27B5" w:rsidRDefault="004E27B5" w:rsidP="00500F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FFCB8A" w14:textId="77777777" w:rsidR="004E27B5" w:rsidRDefault="004E27B5" w:rsidP="00500FF4">
      <w:pPr>
        <w:spacing w:after="0" w:line="240" w:lineRule="auto"/>
      </w:pPr>
      <w:r>
        <w:separator/>
      </w:r>
    </w:p>
  </w:footnote>
  <w:footnote w:type="continuationSeparator" w:id="0">
    <w:p w14:paraId="7056B033" w14:textId="77777777" w:rsidR="004E27B5" w:rsidRDefault="004E27B5" w:rsidP="00500FF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olor w:val="7F7F7F" w:themeColor="background1" w:themeShade="7F"/>
        <w:spacing w:val="60"/>
      </w:rPr>
      <w:id w:val="862866548"/>
      <w:docPartObj>
        <w:docPartGallery w:val="Page Numbers (Top of Page)"/>
        <w:docPartUnique/>
      </w:docPartObj>
    </w:sdtPr>
    <w:sdtEndPr>
      <w:rPr>
        <w:b/>
        <w:bCs/>
        <w:noProof/>
        <w:color w:val="auto"/>
        <w:spacing w:val="0"/>
      </w:rPr>
    </w:sdtEndPr>
    <w:sdtContent>
      <w:p w14:paraId="2A1D0ED2" w14:textId="4BAE7DEA" w:rsidR="00D77B61" w:rsidRDefault="00D77B61">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sidR="00E8598C" w:rsidRPr="00E8598C">
          <w:rPr>
            <w:b/>
            <w:bCs/>
            <w:noProof/>
          </w:rPr>
          <w:t>5</w:t>
        </w:r>
        <w:r>
          <w:rPr>
            <w:b/>
            <w:bCs/>
            <w:noProof/>
          </w:rPr>
          <w:fldChar w:fldCharType="end"/>
        </w:r>
      </w:p>
    </w:sdtContent>
  </w:sdt>
  <w:p w14:paraId="37CE4643" w14:textId="77777777" w:rsidR="00D77B61" w:rsidRDefault="00D77B61" w:rsidP="00FA0BC8">
    <w:pPr>
      <w:pStyle w:val="Header"/>
      <w:tabs>
        <w:tab w:val="clear" w:pos="4513"/>
        <w:tab w:val="clear" w:pos="9026"/>
        <w:tab w:val="left" w:pos="8122"/>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AC1AB6"/>
    <w:multiLevelType w:val="hybridMultilevel"/>
    <w:tmpl w:val="DF22C8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FC15C86"/>
    <w:multiLevelType w:val="hybridMultilevel"/>
    <w:tmpl w:val="1AF472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51D4D3F"/>
    <w:multiLevelType w:val="hybridMultilevel"/>
    <w:tmpl w:val="3C4CBD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E9C0619"/>
    <w:multiLevelType w:val="hybridMultilevel"/>
    <w:tmpl w:val="550660B2"/>
    <w:lvl w:ilvl="0" w:tplc="74C4DE10">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19366511">
    <w:abstractNumId w:val="3"/>
  </w:num>
  <w:num w:numId="2" w16cid:durableId="1150638696">
    <w:abstractNumId w:val="0"/>
  </w:num>
  <w:num w:numId="3" w16cid:durableId="1997605861">
    <w:abstractNumId w:val="2"/>
  </w:num>
  <w:num w:numId="4" w16cid:durableId="229924141">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defaultTabStop w:val="720"/>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5405"/>
    <w:rsid w:val="00000167"/>
    <w:rsid w:val="000032E1"/>
    <w:rsid w:val="00003A6D"/>
    <w:rsid w:val="00004647"/>
    <w:rsid w:val="00004BC5"/>
    <w:rsid w:val="0000583C"/>
    <w:rsid w:val="0000794C"/>
    <w:rsid w:val="000119F6"/>
    <w:rsid w:val="00012E4A"/>
    <w:rsid w:val="00013FF6"/>
    <w:rsid w:val="00014C37"/>
    <w:rsid w:val="00016B16"/>
    <w:rsid w:val="00016D1A"/>
    <w:rsid w:val="0001753A"/>
    <w:rsid w:val="00025131"/>
    <w:rsid w:val="0002527D"/>
    <w:rsid w:val="000269F1"/>
    <w:rsid w:val="0002706C"/>
    <w:rsid w:val="0003058C"/>
    <w:rsid w:val="00032420"/>
    <w:rsid w:val="000325BC"/>
    <w:rsid w:val="0003373A"/>
    <w:rsid w:val="00033C08"/>
    <w:rsid w:val="00034C6F"/>
    <w:rsid w:val="0004185E"/>
    <w:rsid w:val="00042E46"/>
    <w:rsid w:val="000442A9"/>
    <w:rsid w:val="0004478A"/>
    <w:rsid w:val="00044A53"/>
    <w:rsid w:val="00047BED"/>
    <w:rsid w:val="0005012B"/>
    <w:rsid w:val="00050DA2"/>
    <w:rsid w:val="0005129B"/>
    <w:rsid w:val="00053DC1"/>
    <w:rsid w:val="00054F67"/>
    <w:rsid w:val="0005772A"/>
    <w:rsid w:val="00061FA9"/>
    <w:rsid w:val="00064C08"/>
    <w:rsid w:val="000651DC"/>
    <w:rsid w:val="000652AE"/>
    <w:rsid w:val="00066912"/>
    <w:rsid w:val="00066C05"/>
    <w:rsid w:val="00067D57"/>
    <w:rsid w:val="00072E21"/>
    <w:rsid w:val="000743AF"/>
    <w:rsid w:val="00077F69"/>
    <w:rsid w:val="00080018"/>
    <w:rsid w:val="00082B9B"/>
    <w:rsid w:val="00082BFB"/>
    <w:rsid w:val="00083174"/>
    <w:rsid w:val="00084C55"/>
    <w:rsid w:val="000850F3"/>
    <w:rsid w:val="000857D5"/>
    <w:rsid w:val="00087C50"/>
    <w:rsid w:val="00087DA6"/>
    <w:rsid w:val="0009297F"/>
    <w:rsid w:val="00092B60"/>
    <w:rsid w:val="000A0841"/>
    <w:rsid w:val="000A19C7"/>
    <w:rsid w:val="000A415A"/>
    <w:rsid w:val="000A5C62"/>
    <w:rsid w:val="000A6F1C"/>
    <w:rsid w:val="000B04D4"/>
    <w:rsid w:val="000B3FE9"/>
    <w:rsid w:val="000B44DC"/>
    <w:rsid w:val="000B54D0"/>
    <w:rsid w:val="000B71C1"/>
    <w:rsid w:val="000B7BF6"/>
    <w:rsid w:val="000C30DB"/>
    <w:rsid w:val="000C3827"/>
    <w:rsid w:val="000C7D59"/>
    <w:rsid w:val="000D01AC"/>
    <w:rsid w:val="000D3298"/>
    <w:rsid w:val="000E590D"/>
    <w:rsid w:val="000E65B3"/>
    <w:rsid w:val="000F524E"/>
    <w:rsid w:val="000F7AF6"/>
    <w:rsid w:val="000F7F04"/>
    <w:rsid w:val="00100188"/>
    <w:rsid w:val="0010101D"/>
    <w:rsid w:val="001017E5"/>
    <w:rsid w:val="001031FA"/>
    <w:rsid w:val="00110EFF"/>
    <w:rsid w:val="0011337F"/>
    <w:rsid w:val="001142ED"/>
    <w:rsid w:val="00121A9E"/>
    <w:rsid w:val="00125956"/>
    <w:rsid w:val="00126FAB"/>
    <w:rsid w:val="001273D0"/>
    <w:rsid w:val="00130D3D"/>
    <w:rsid w:val="0013229B"/>
    <w:rsid w:val="00140A65"/>
    <w:rsid w:val="001419E5"/>
    <w:rsid w:val="001440E1"/>
    <w:rsid w:val="001442EE"/>
    <w:rsid w:val="00145C92"/>
    <w:rsid w:val="00145CCD"/>
    <w:rsid w:val="001461C7"/>
    <w:rsid w:val="00150709"/>
    <w:rsid w:val="0015094B"/>
    <w:rsid w:val="0015295A"/>
    <w:rsid w:val="0015596E"/>
    <w:rsid w:val="00160C1A"/>
    <w:rsid w:val="00161A60"/>
    <w:rsid w:val="001631B1"/>
    <w:rsid w:val="00165479"/>
    <w:rsid w:val="00166129"/>
    <w:rsid w:val="00166C91"/>
    <w:rsid w:val="001715A0"/>
    <w:rsid w:val="00174002"/>
    <w:rsid w:val="00176CEA"/>
    <w:rsid w:val="00177E20"/>
    <w:rsid w:val="001801D4"/>
    <w:rsid w:val="00180E0D"/>
    <w:rsid w:val="001823C7"/>
    <w:rsid w:val="00182B2F"/>
    <w:rsid w:val="00185883"/>
    <w:rsid w:val="00185E40"/>
    <w:rsid w:val="00194242"/>
    <w:rsid w:val="00194A42"/>
    <w:rsid w:val="0019750D"/>
    <w:rsid w:val="001A19C0"/>
    <w:rsid w:val="001A6D3F"/>
    <w:rsid w:val="001A7295"/>
    <w:rsid w:val="001B1ADB"/>
    <w:rsid w:val="001B3B7F"/>
    <w:rsid w:val="001C05EF"/>
    <w:rsid w:val="001C4DB8"/>
    <w:rsid w:val="001D1D82"/>
    <w:rsid w:val="001D4144"/>
    <w:rsid w:val="001D5575"/>
    <w:rsid w:val="001D73A8"/>
    <w:rsid w:val="001E1565"/>
    <w:rsid w:val="001E538E"/>
    <w:rsid w:val="001E585D"/>
    <w:rsid w:val="001F115D"/>
    <w:rsid w:val="001F213A"/>
    <w:rsid w:val="001F2879"/>
    <w:rsid w:val="001F4052"/>
    <w:rsid w:val="001F4B65"/>
    <w:rsid w:val="001F71FF"/>
    <w:rsid w:val="001F76C0"/>
    <w:rsid w:val="0020498C"/>
    <w:rsid w:val="00206E62"/>
    <w:rsid w:val="00207A55"/>
    <w:rsid w:val="0021275B"/>
    <w:rsid w:val="00214973"/>
    <w:rsid w:val="00216921"/>
    <w:rsid w:val="002240AA"/>
    <w:rsid w:val="00224A70"/>
    <w:rsid w:val="00225136"/>
    <w:rsid w:val="00225239"/>
    <w:rsid w:val="002346A0"/>
    <w:rsid w:val="002361C0"/>
    <w:rsid w:val="002405EC"/>
    <w:rsid w:val="002428FA"/>
    <w:rsid w:val="00244AB2"/>
    <w:rsid w:val="00251A97"/>
    <w:rsid w:val="00254DAB"/>
    <w:rsid w:val="00256ADF"/>
    <w:rsid w:val="0025744F"/>
    <w:rsid w:val="002628E9"/>
    <w:rsid w:val="00262BEA"/>
    <w:rsid w:val="0026567F"/>
    <w:rsid w:val="002664C5"/>
    <w:rsid w:val="00267716"/>
    <w:rsid w:val="00272DA7"/>
    <w:rsid w:val="00273A20"/>
    <w:rsid w:val="00274FB2"/>
    <w:rsid w:val="0027547C"/>
    <w:rsid w:val="002808EB"/>
    <w:rsid w:val="00283D7D"/>
    <w:rsid w:val="0028499C"/>
    <w:rsid w:val="00292753"/>
    <w:rsid w:val="0029513C"/>
    <w:rsid w:val="002965F4"/>
    <w:rsid w:val="002A3472"/>
    <w:rsid w:val="002A37C9"/>
    <w:rsid w:val="002A4DBB"/>
    <w:rsid w:val="002B222C"/>
    <w:rsid w:val="002B274C"/>
    <w:rsid w:val="002B383E"/>
    <w:rsid w:val="002B3C7D"/>
    <w:rsid w:val="002B56E5"/>
    <w:rsid w:val="002B6331"/>
    <w:rsid w:val="002C174E"/>
    <w:rsid w:val="002C1EF8"/>
    <w:rsid w:val="002C229E"/>
    <w:rsid w:val="002C3CC7"/>
    <w:rsid w:val="002C4E82"/>
    <w:rsid w:val="002D0686"/>
    <w:rsid w:val="002D5F21"/>
    <w:rsid w:val="002D6C08"/>
    <w:rsid w:val="002E7B83"/>
    <w:rsid w:val="002E7DB8"/>
    <w:rsid w:val="002F069E"/>
    <w:rsid w:val="002F1352"/>
    <w:rsid w:val="002F1F00"/>
    <w:rsid w:val="002F2B53"/>
    <w:rsid w:val="002F42E0"/>
    <w:rsid w:val="002F533D"/>
    <w:rsid w:val="002F6640"/>
    <w:rsid w:val="002F66D0"/>
    <w:rsid w:val="0030117B"/>
    <w:rsid w:val="00301E67"/>
    <w:rsid w:val="00302328"/>
    <w:rsid w:val="00302333"/>
    <w:rsid w:val="00302536"/>
    <w:rsid w:val="00304676"/>
    <w:rsid w:val="003119E9"/>
    <w:rsid w:val="00317E23"/>
    <w:rsid w:val="00322A8D"/>
    <w:rsid w:val="00322D8E"/>
    <w:rsid w:val="00323006"/>
    <w:rsid w:val="00324C45"/>
    <w:rsid w:val="00326FE4"/>
    <w:rsid w:val="00327CB6"/>
    <w:rsid w:val="00332E41"/>
    <w:rsid w:val="00333876"/>
    <w:rsid w:val="003360D2"/>
    <w:rsid w:val="00337967"/>
    <w:rsid w:val="00340055"/>
    <w:rsid w:val="00341D96"/>
    <w:rsid w:val="0034262F"/>
    <w:rsid w:val="0034352E"/>
    <w:rsid w:val="003530B4"/>
    <w:rsid w:val="003531BC"/>
    <w:rsid w:val="00356445"/>
    <w:rsid w:val="00356AF2"/>
    <w:rsid w:val="003574BC"/>
    <w:rsid w:val="00362332"/>
    <w:rsid w:val="00366148"/>
    <w:rsid w:val="003661D5"/>
    <w:rsid w:val="0037243C"/>
    <w:rsid w:val="0037289F"/>
    <w:rsid w:val="003738AA"/>
    <w:rsid w:val="003748F0"/>
    <w:rsid w:val="003759D2"/>
    <w:rsid w:val="0037612E"/>
    <w:rsid w:val="0037677C"/>
    <w:rsid w:val="0038281D"/>
    <w:rsid w:val="00382B4D"/>
    <w:rsid w:val="00384773"/>
    <w:rsid w:val="00385547"/>
    <w:rsid w:val="00387338"/>
    <w:rsid w:val="00387BA8"/>
    <w:rsid w:val="00390113"/>
    <w:rsid w:val="00391573"/>
    <w:rsid w:val="00391D6E"/>
    <w:rsid w:val="00393230"/>
    <w:rsid w:val="00395B16"/>
    <w:rsid w:val="00396D58"/>
    <w:rsid w:val="003A1E8F"/>
    <w:rsid w:val="003A3E32"/>
    <w:rsid w:val="003A5299"/>
    <w:rsid w:val="003A64EA"/>
    <w:rsid w:val="003B3A6E"/>
    <w:rsid w:val="003B69EB"/>
    <w:rsid w:val="003B6F08"/>
    <w:rsid w:val="003B70F0"/>
    <w:rsid w:val="003C0C20"/>
    <w:rsid w:val="003C28E7"/>
    <w:rsid w:val="003C2DA7"/>
    <w:rsid w:val="003C411A"/>
    <w:rsid w:val="003C682A"/>
    <w:rsid w:val="003C7DDC"/>
    <w:rsid w:val="003D0A4B"/>
    <w:rsid w:val="003D28D3"/>
    <w:rsid w:val="003D2BDA"/>
    <w:rsid w:val="003D2EBB"/>
    <w:rsid w:val="003D427E"/>
    <w:rsid w:val="003E0E69"/>
    <w:rsid w:val="003E243E"/>
    <w:rsid w:val="003F18FA"/>
    <w:rsid w:val="0040011A"/>
    <w:rsid w:val="00401485"/>
    <w:rsid w:val="004030A3"/>
    <w:rsid w:val="0040486D"/>
    <w:rsid w:val="00405FD4"/>
    <w:rsid w:val="00406368"/>
    <w:rsid w:val="004107F5"/>
    <w:rsid w:val="00411FC6"/>
    <w:rsid w:val="00412630"/>
    <w:rsid w:val="00415619"/>
    <w:rsid w:val="0041568C"/>
    <w:rsid w:val="00417206"/>
    <w:rsid w:val="00421968"/>
    <w:rsid w:val="0042220D"/>
    <w:rsid w:val="0042256A"/>
    <w:rsid w:val="0042404C"/>
    <w:rsid w:val="00426A38"/>
    <w:rsid w:val="00427DA2"/>
    <w:rsid w:val="00430094"/>
    <w:rsid w:val="00430908"/>
    <w:rsid w:val="00430A5E"/>
    <w:rsid w:val="00430C73"/>
    <w:rsid w:val="00431F4E"/>
    <w:rsid w:val="004322EC"/>
    <w:rsid w:val="00434894"/>
    <w:rsid w:val="00441A8D"/>
    <w:rsid w:val="00441FD6"/>
    <w:rsid w:val="00444AA8"/>
    <w:rsid w:val="00454E23"/>
    <w:rsid w:val="00455831"/>
    <w:rsid w:val="00456C08"/>
    <w:rsid w:val="00461284"/>
    <w:rsid w:val="00461C97"/>
    <w:rsid w:val="004718D7"/>
    <w:rsid w:val="004739CE"/>
    <w:rsid w:val="00481CC5"/>
    <w:rsid w:val="0048364E"/>
    <w:rsid w:val="004851B0"/>
    <w:rsid w:val="00485614"/>
    <w:rsid w:val="0048565C"/>
    <w:rsid w:val="00485800"/>
    <w:rsid w:val="004869E9"/>
    <w:rsid w:val="00494CA4"/>
    <w:rsid w:val="00494F22"/>
    <w:rsid w:val="00496BDA"/>
    <w:rsid w:val="004A2884"/>
    <w:rsid w:val="004A3A1A"/>
    <w:rsid w:val="004A4D3F"/>
    <w:rsid w:val="004A5242"/>
    <w:rsid w:val="004A5444"/>
    <w:rsid w:val="004A6F2F"/>
    <w:rsid w:val="004B46D4"/>
    <w:rsid w:val="004B6443"/>
    <w:rsid w:val="004B65DC"/>
    <w:rsid w:val="004B667A"/>
    <w:rsid w:val="004B73AC"/>
    <w:rsid w:val="004C0171"/>
    <w:rsid w:val="004C756E"/>
    <w:rsid w:val="004D24A8"/>
    <w:rsid w:val="004D2999"/>
    <w:rsid w:val="004D7C0C"/>
    <w:rsid w:val="004E030C"/>
    <w:rsid w:val="004E1041"/>
    <w:rsid w:val="004E1CCF"/>
    <w:rsid w:val="004E27B5"/>
    <w:rsid w:val="004E3258"/>
    <w:rsid w:val="004E4DB0"/>
    <w:rsid w:val="004E69F0"/>
    <w:rsid w:val="004F002C"/>
    <w:rsid w:val="004F26B1"/>
    <w:rsid w:val="004F569C"/>
    <w:rsid w:val="004F6157"/>
    <w:rsid w:val="004F6307"/>
    <w:rsid w:val="00500FF4"/>
    <w:rsid w:val="005027AE"/>
    <w:rsid w:val="00502C57"/>
    <w:rsid w:val="005030CC"/>
    <w:rsid w:val="00504849"/>
    <w:rsid w:val="00507184"/>
    <w:rsid w:val="00511584"/>
    <w:rsid w:val="005116C8"/>
    <w:rsid w:val="0051269D"/>
    <w:rsid w:val="00513640"/>
    <w:rsid w:val="0051444B"/>
    <w:rsid w:val="0051551E"/>
    <w:rsid w:val="00517173"/>
    <w:rsid w:val="00522350"/>
    <w:rsid w:val="00524399"/>
    <w:rsid w:val="0052602D"/>
    <w:rsid w:val="0053123A"/>
    <w:rsid w:val="005322BD"/>
    <w:rsid w:val="005377A4"/>
    <w:rsid w:val="005409F3"/>
    <w:rsid w:val="00541A5D"/>
    <w:rsid w:val="00541ED9"/>
    <w:rsid w:val="005516BC"/>
    <w:rsid w:val="00553231"/>
    <w:rsid w:val="00554BEF"/>
    <w:rsid w:val="005554D4"/>
    <w:rsid w:val="005568C7"/>
    <w:rsid w:val="00560DD6"/>
    <w:rsid w:val="00562EEA"/>
    <w:rsid w:val="00566D0E"/>
    <w:rsid w:val="00570658"/>
    <w:rsid w:val="00572761"/>
    <w:rsid w:val="00572F92"/>
    <w:rsid w:val="00577585"/>
    <w:rsid w:val="0058128B"/>
    <w:rsid w:val="0058444D"/>
    <w:rsid w:val="00587F2B"/>
    <w:rsid w:val="0059765B"/>
    <w:rsid w:val="005A0AB8"/>
    <w:rsid w:val="005A11B7"/>
    <w:rsid w:val="005A1AB8"/>
    <w:rsid w:val="005A5144"/>
    <w:rsid w:val="005A5823"/>
    <w:rsid w:val="005A78B7"/>
    <w:rsid w:val="005B0566"/>
    <w:rsid w:val="005B2341"/>
    <w:rsid w:val="005B3E6E"/>
    <w:rsid w:val="005B6228"/>
    <w:rsid w:val="005B6269"/>
    <w:rsid w:val="005B6FD7"/>
    <w:rsid w:val="005C0BB8"/>
    <w:rsid w:val="005C3678"/>
    <w:rsid w:val="005C578A"/>
    <w:rsid w:val="005C7178"/>
    <w:rsid w:val="005D0C9C"/>
    <w:rsid w:val="005D2282"/>
    <w:rsid w:val="005D2D6E"/>
    <w:rsid w:val="005D6408"/>
    <w:rsid w:val="005D663A"/>
    <w:rsid w:val="005D6C50"/>
    <w:rsid w:val="005E104D"/>
    <w:rsid w:val="005E2898"/>
    <w:rsid w:val="005E6B49"/>
    <w:rsid w:val="005F1B7F"/>
    <w:rsid w:val="005F1E3B"/>
    <w:rsid w:val="005F3BDE"/>
    <w:rsid w:val="005F470D"/>
    <w:rsid w:val="005F76B8"/>
    <w:rsid w:val="005F7C28"/>
    <w:rsid w:val="006002D7"/>
    <w:rsid w:val="006017CB"/>
    <w:rsid w:val="006036C6"/>
    <w:rsid w:val="00605729"/>
    <w:rsid w:val="0061307B"/>
    <w:rsid w:val="00613A22"/>
    <w:rsid w:val="00614F57"/>
    <w:rsid w:val="006161C4"/>
    <w:rsid w:val="0061622D"/>
    <w:rsid w:val="0061760C"/>
    <w:rsid w:val="00622B7E"/>
    <w:rsid w:val="00623B27"/>
    <w:rsid w:val="0063028C"/>
    <w:rsid w:val="006331DC"/>
    <w:rsid w:val="00634239"/>
    <w:rsid w:val="00637787"/>
    <w:rsid w:val="00640F30"/>
    <w:rsid w:val="00646342"/>
    <w:rsid w:val="006513E8"/>
    <w:rsid w:val="006515E1"/>
    <w:rsid w:val="00651806"/>
    <w:rsid w:val="00651F78"/>
    <w:rsid w:val="0065386D"/>
    <w:rsid w:val="00656266"/>
    <w:rsid w:val="00656532"/>
    <w:rsid w:val="00656B3C"/>
    <w:rsid w:val="00656F87"/>
    <w:rsid w:val="00657972"/>
    <w:rsid w:val="00657E1C"/>
    <w:rsid w:val="00661C9E"/>
    <w:rsid w:val="00662E71"/>
    <w:rsid w:val="00663B82"/>
    <w:rsid w:val="00665E48"/>
    <w:rsid w:val="0067540A"/>
    <w:rsid w:val="00675D61"/>
    <w:rsid w:val="006800D7"/>
    <w:rsid w:val="0068163C"/>
    <w:rsid w:val="00681963"/>
    <w:rsid w:val="00682C7A"/>
    <w:rsid w:val="00682D43"/>
    <w:rsid w:val="00682DF8"/>
    <w:rsid w:val="00682FCE"/>
    <w:rsid w:val="00683BFC"/>
    <w:rsid w:val="00687113"/>
    <w:rsid w:val="00687B70"/>
    <w:rsid w:val="00687E0A"/>
    <w:rsid w:val="00692581"/>
    <w:rsid w:val="006944A8"/>
    <w:rsid w:val="00694EE4"/>
    <w:rsid w:val="00695B1E"/>
    <w:rsid w:val="00695FEE"/>
    <w:rsid w:val="006A01AE"/>
    <w:rsid w:val="006A761B"/>
    <w:rsid w:val="006A7FAE"/>
    <w:rsid w:val="006B1A08"/>
    <w:rsid w:val="006B4BA0"/>
    <w:rsid w:val="006B6BCD"/>
    <w:rsid w:val="006C725C"/>
    <w:rsid w:val="006E5202"/>
    <w:rsid w:val="006E52E0"/>
    <w:rsid w:val="006E53B4"/>
    <w:rsid w:val="006E5ECD"/>
    <w:rsid w:val="006E6BAF"/>
    <w:rsid w:val="006E6D5C"/>
    <w:rsid w:val="006E6F88"/>
    <w:rsid w:val="006F0479"/>
    <w:rsid w:val="006F0F9C"/>
    <w:rsid w:val="006F45DF"/>
    <w:rsid w:val="006F5CB4"/>
    <w:rsid w:val="006F7610"/>
    <w:rsid w:val="006F789D"/>
    <w:rsid w:val="00701BC5"/>
    <w:rsid w:val="007035A1"/>
    <w:rsid w:val="00703BD4"/>
    <w:rsid w:val="00704B5A"/>
    <w:rsid w:val="00705EAF"/>
    <w:rsid w:val="00706302"/>
    <w:rsid w:val="007063EE"/>
    <w:rsid w:val="007066AE"/>
    <w:rsid w:val="00711B56"/>
    <w:rsid w:val="00711C3C"/>
    <w:rsid w:val="00712277"/>
    <w:rsid w:val="00712BBE"/>
    <w:rsid w:val="007145FF"/>
    <w:rsid w:val="007158B7"/>
    <w:rsid w:val="00715D71"/>
    <w:rsid w:val="00716A5E"/>
    <w:rsid w:val="0071706B"/>
    <w:rsid w:val="00720933"/>
    <w:rsid w:val="007212C8"/>
    <w:rsid w:val="00723465"/>
    <w:rsid w:val="00726013"/>
    <w:rsid w:val="00731388"/>
    <w:rsid w:val="0073503B"/>
    <w:rsid w:val="007362F0"/>
    <w:rsid w:val="00741AF5"/>
    <w:rsid w:val="00742A7A"/>
    <w:rsid w:val="00742FF7"/>
    <w:rsid w:val="00744681"/>
    <w:rsid w:val="00745C62"/>
    <w:rsid w:val="0075147B"/>
    <w:rsid w:val="00754208"/>
    <w:rsid w:val="007543F6"/>
    <w:rsid w:val="0075445C"/>
    <w:rsid w:val="00756A53"/>
    <w:rsid w:val="00757364"/>
    <w:rsid w:val="00760927"/>
    <w:rsid w:val="00760D45"/>
    <w:rsid w:val="007622A0"/>
    <w:rsid w:val="00762D0D"/>
    <w:rsid w:val="0076501A"/>
    <w:rsid w:val="00766E6E"/>
    <w:rsid w:val="00767985"/>
    <w:rsid w:val="00770395"/>
    <w:rsid w:val="00773D96"/>
    <w:rsid w:val="00775405"/>
    <w:rsid w:val="00776439"/>
    <w:rsid w:val="00780C5D"/>
    <w:rsid w:val="007811DA"/>
    <w:rsid w:val="007823E4"/>
    <w:rsid w:val="0078793A"/>
    <w:rsid w:val="0079305B"/>
    <w:rsid w:val="007943BC"/>
    <w:rsid w:val="00795963"/>
    <w:rsid w:val="0079703B"/>
    <w:rsid w:val="007A254B"/>
    <w:rsid w:val="007B016A"/>
    <w:rsid w:val="007B21BA"/>
    <w:rsid w:val="007B35B6"/>
    <w:rsid w:val="007B4039"/>
    <w:rsid w:val="007B46AE"/>
    <w:rsid w:val="007B483F"/>
    <w:rsid w:val="007B4962"/>
    <w:rsid w:val="007B4C69"/>
    <w:rsid w:val="007B5308"/>
    <w:rsid w:val="007B536D"/>
    <w:rsid w:val="007C2264"/>
    <w:rsid w:val="007C4B80"/>
    <w:rsid w:val="007C7836"/>
    <w:rsid w:val="007D031D"/>
    <w:rsid w:val="007D1F1C"/>
    <w:rsid w:val="007D3639"/>
    <w:rsid w:val="007D5C31"/>
    <w:rsid w:val="007D7955"/>
    <w:rsid w:val="007E4783"/>
    <w:rsid w:val="007E4AFE"/>
    <w:rsid w:val="007E5E43"/>
    <w:rsid w:val="007F05E4"/>
    <w:rsid w:val="007F09C0"/>
    <w:rsid w:val="007F0D5C"/>
    <w:rsid w:val="007F3873"/>
    <w:rsid w:val="008010D0"/>
    <w:rsid w:val="00803543"/>
    <w:rsid w:val="00803710"/>
    <w:rsid w:val="008110B0"/>
    <w:rsid w:val="00825BD0"/>
    <w:rsid w:val="00826F18"/>
    <w:rsid w:val="008273D9"/>
    <w:rsid w:val="00827B4B"/>
    <w:rsid w:val="00837D03"/>
    <w:rsid w:val="00841DE5"/>
    <w:rsid w:val="00842CF0"/>
    <w:rsid w:val="00843200"/>
    <w:rsid w:val="00843460"/>
    <w:rsid w:val="00843EBC"/>
    <w:rsid w:val="00844530"/>
    <w:rsid w:val="00845928"/>
    <w:rsid w:val="008471BE"/>
    <w:rsid w:val="0086039B"/>
    <w:rsid w:val="008620C8"/>
    <w:rsid w:val="00864B94"/>
    <w:rsid w:val="0086586B"/>
    <w:rsid w:val="00867567"/>
    <w:rsid w:val="00870499"/>
    <w:rsid w:val="00870877"/>
    <w:rsid w:val="00871B43"/>
    <w:rsid w:val="00883B57"/>
    <w:rsid w:val="00886C46"/>
    <w:rsid w:val="008919BC"/>
    <w:rsid w:val="0089253E"/>
    <w:rsid w:val="008935E7"/>
    <w:rsid w:val="008970EF"/>
    <w:rsid w:val="00897FF4"/>
    <w:rsid w:val="008A115E"/>
    <w:rsid w:val="008A11DC"/>
    <w:rsid w:val="008A36E3"/>
    <w:rsid w:val="008A42DC"/>
    <w:rsid w:val="008A4AFA"/>
    <w:rsid w:val="008A50FA"/>
    <w:rsid w:val="008B0032"/>
    <w:rsid w:val="008B170B"/>
    <w:rsid w:val="008B328D"/>
    <w:rsid w:val="008B4A24"/>
    <w:rsid w:val="008B7597"/>
    <w:rsid w:val="008C2F3B"/>
    <w:rsid w:val="008C6773"/>
    <w:rsid w:val="008C7745"/>
    <w:rsid w:val="008D00C7"/>
    <w:rsid w:val="008D0EB0"/>
    <w:rsid w:val="008D1028"/>
    <w:rsid w:val="008D13ED"/>
    <w:rsid w:val="008D2DCB"/>
    <w:rsid w:val="008D3C68"/>
    <w:rsid w:val="008D7A6F"/>
    <w:rsid w:val="008E1F8D"/>
    <w:rsid w:val="008E73EC"/>
    <w:rsid w:val="008F259E"/>
    <w:rsid w:val="008F3795"/>
    <w:rsid w:val="008F6577"/>
    <w:rsid w:val="008F7CA4"/>
    <w:rsid w:val="0090343D"/>
    <w:rsid w:val="0090397E"/>
    <w:rsid w:val="0090520F"/>
    <w:rsid w:val="00910A58"/>
    <w:rsid w:val="0091307E"/>
    <w:rsid w:val="00914294"/>
    <w:rsid w:val="0091563D"/>
    <w:rsid w:val="009213A6"/>
    <w:rsid w:val="00924942"/>
    <w:rsid w:val="009272A3"/>
    <w:rsid w:val="009273C5"/>
    <w:rsid w:val="00935ECF"/>
    <w:rsid w:val="0094124E"/>
    <w:rsid w:val="00944757"/>
    <w:rsid w:val="0094630B"/>
    <w:rsid w:val="00946C9A"/>
    <w:rsid w:val="00947729"/>
    <w:rsid w:val="00952D24"/>
    <w:rsid w:val="009537F1"/>
    <w:rsid w:val="00955194"/>
    <w:rsid w:val="00956E95"/>
    <w:rsid w:val="00962DC7"/>
    <w:rsid w:val="0096497B"/>
    <w:rsid w:val="009679A8"/>
    <w:rsid w:val="00967D49"/>
    <w:rsid w:val="00970D76"/>
    <w:rsid w:val="00971591"/>
    <w:rsid w:val="00972818"/>
    <w:rsid w:val="009742B2"/>
    <w:rsid w:val="00974F42"/>
    <w:rsid w:val="00977AD6"/>
    <w:rsid w:val="00980A3E"/>
    <w:rsid w:val="009929A1"/>
    <w:rsid w:val="00993348"/>
    <w:rsid w:val="009935F2"/>
    <w:rsid w:val="009936CF"/>
    <w:rsid w:val="00994FE6"/>
    <w:rsid w:val="00995344"/>
    <w:rsid w:val="0099590E"/>
    <w:rsid w:val="009A0CCC"/>
    <w:rsid w:val="009B1102"/>
    <w:rsid w:val="009B1884"/>
    <w:rsid w:val="009B3B70"/>
    <w:rsid w:val="009B3CAA"/>
    <w:rsid w:val="009B4455"/>
    <w:rsid w:val="009B46DE"/>
    <w:rsid w:val="009B51F7"/>
    <w:rsid w:val="009B64AA"/>
    <w:rsid w:val="009B68F0"/>
    <w:rsid w:val="009B695B"/>
    <w:rsid w:val="009C230B"/>
    <w:rsid w:val="009C378B"/>
    <w:rsid w:val="009C7D1C"/>
    <w:rsid w:val="009D00A0"/>
    <w:rsid w:val="009D060C"/>
    <w:rsid w:val="009D1B3B"/>
    <w:rsid w:val="009D3DAF"/>
    <w:rsid w:val="009D78E3"/>
    <w:rsid w:val="009D79A0"/>
    <w:rsid w:val="009E377D"/>
    <w:rsid w:val="009E632A"/>
    <w:rsid w:val="009F0DFA"/>
    <w:rsid w:val="009F50F9"/>
    <w:rsid w:val="009F53C3"/>
    <w:rsid w:val="009F5B75"/>
    <w:rsid w:val="00A025F1"/>
    <w:rsid w:val="00A040D7"/>
    <w:rsid w:val="00A0664B"/>
    <w:rsid w:val="00A120E0"/>
    <w:rsid w:val="00A1285C"/>
    <w:rsid w:val="00A13777"/>
    <w:rsid w:val="00A14BB0"/>
    <w:rsid w:val="00A205C9"/>
    <w:rsid w:val="00A20EF8"/>
    <w:rsid w:val="00A20F1C"/>
    <w:rsid w:val="00A21B3B"/>
    <w:rsid w:val="00A24003"/>
    <w:rsid w:val="00A242A0"/>
    <w:rsid w:val="00A24AEA"/>
    <w:rsid w:val="00A269ED"/>
    <w:rsid w:val="00A306EB"/>
    <w:rsid w:val="00A315B0"/>
    <w:rsid w:val="00A316EA"/>
    <w:rsid w:val="00A34D16"/>
    <w:rsid w:val="00A354B5"/>
    <w:rsid w:val="00A364DD"/>
    <w:rsid w:val="00A36EFA"/>
    <w:rsid w:val="00A42AF1"/>
    <w:rsid w:val="00A44B5D"/>
    <w:rsid w:val="00A567B1"/>
    <w:rsid w:val="00A60732"/>
    <w:rsid w:val="00A60C88"/>
    <w:rsid w:val="00A6548D"/>
    <w:rsid w:val="00A669D9"/>
    <w:rsid w:val="00A672BC"/>
    <w:rsid w:val="00A6789A"/>
    <w:rsid w:val="00A679A5"/>
    <w:rsid w:val="00A67C9A"/>
    <w:rsid w:val="00A711D1"/>
    <w:rsid w:val="00A71AB2"/>
    <w:rsid w:val="00A72B43"/>
    <w:rsid w:val="00A72B44"/>
    <w:rsid w:val="00A72D20"/>
    <w:rsid w:val="00A735B6"/>
    <w:rsid w:val="00A75E00"/>
    <w:rsid w:val="00A7616D"/>
    <w:rsid w:val="00A81875"/>
    <w:rsid w:val="00A82967"/>
    <w:rsid w:val="00A93F5E"/>
    <w:rsid w:val="00A9550B"/>
    <w:rsid w:val="00A9713D"/>
    <w:rsid w:val="00AA05BA"/>
    <w:rsid w:val="00AA08DF"/>
    <w:rsid w:val="00AA2534"/>
    <w:rsid w:val="00AB0CFD"/>
    <w:rsid w:val="00AB1493"/>
    <w:rsid w:val="00AB5BA5"/>
    <w:rsid w:val="00AB64CF"/>
    <w:rsid w:val="00AC2F6C"/>
    <w:rsid w:val="00AC3394"/>
    <w:rsid w:val="00AD080B"/>
    <w:rsid w:val="00AD23BD"/>
    <w:rsid w:val="00AD4C4D"/>
    <w:rsid w:val="00AD67BA"/>
    <w:rsid w:val="00AD75DE"/>
    <w:rsid w:val="00AE04A2"/>
    <w:rsid w:val="00AE0BE3"/>
    <w:rsid w:val="00AE2FEF"/>
    <w:rsid w:val="00AE5995"/>
    <w:rsid w:val="00AE5A20"/>
    <w:rsid w:val="00AE5D19"/>
    <w:rsid w:val="00AE5E43"/>
    <w:rsid w:val="00AE67C0"/>
    <w:rsid w:val="00AF125A"/>
    <w:rsid w:val="00AF3102"/>
    <w:rsid w:val="00AF3B48"/>
    <w:rsid w:val="00AF3FD2"/>
    <w:rsid w:val="00AF4784"/>
    <w:rsid w:val="00AF53C8"/>
    <w:rsid w:val="00AF69C3"/>
    <w:rsid w:val="00B01EF1"/>
    <w:rsid w:val="00B1175B"/>
    <w:rsid w:val="00B12FF0"/>
    <w:rsid w:val="00B14032"/>
    <w:rsid w:val="00B1799C"/>
    <w:rsid w:val="00B25F81"/>
    <w:rsid w:val="00B27E1A"/>
    <w:rsid w:val="00B31DC7"/>
    <w:rsid w:val="00B32401"/>
    <w:rsid w:val="00B324A6"/>
    <w:rsid w:val="00B3252E"/>
    <w:rsid w:val="00B34E24"/>
    <w:rsid w:val="00B3553E"/>
    <w:rsid w:val="00B36948"/>
    <w:rsid w:val="00B37DBC"/>
    <w:rsid w:val="00B41E16"/>
    <w:rsid w:val="00B4403C"/>
    <w:rsid w:val="00B50288"/>
    <w:rsid w:val="00B51C20"/>
    <w:rsid w:val="00B51CF2"/>
    <w:rsid w:val="00B5220B"/>
    <w:rsid w:val="00B545BA"/>
    <w:rsid w:val="00B5492A"/>
    <w:rsid w:val="00B600A9"/>
    <w:rsid w:val="00B66035"/>
    <w:rsid w:val="00B661DB"/>
    <w:rsid w:val="00B752C9"/>
    <w:rsid w:val="00B76D0D"/>
    <w:rsid w:val="00B77F4A"/>
    <w:rsid w:val="00B83351"/>
    <w:rsid w:val="00B8489B"/>
    <w:rsid w:val="00B84C82"/>
    <w:rsid w:val="00B84D57"/>
    <w:rsid w:val="00B8623E"/>
    <w:rsid w:val="00B86BA6"/>
    <w:rsid w:val="00B93B06"/>
    <w:rsid w:val="00B943FF"/>
    <w:rsid w:val="00B95B87"/>
    <w:rsid w:val="00B9760B"/>
    <w:rsid w:val="00BA0D67"/>
    <w:rsid w:val="00BA17FC"/>
    <w:rsid w:val="00BA1D3E"/>
    <w:rsid w:val="00BA31B6"/>
    <w:rsid w:val="00BB028D"/>
    <w:rsid w:val="00BB0EAF"/>
    <w:rsid w:val="00BC002D"/>
    <w:rsid w:val="00BC1D4B"/>
    <w:rsid w:val="00BC2B9E"/>
    <w:rsid w:val="00BC37E6"/>
    <w:rsid w:val="00BC4A2E"/>
    <w:rsid w:val="00BC50C0"/>
    <w:rsid w:val="00BC5DB5"/>
    <w:rsid w:val="00BD15D3"/>
    <w:rsid w:val="00BD33C7"/>
    <w:rsid w:val="00BD3978"/>
    <w:rsid w:val="00BD7895"/>
    <w:rsid w:val="00BD7C85"/>
    <w:rsid w:val="00BE01E9"/>
    <w:rsid w:val="00BE05AB"/>
    <w:rsid w:val="00BE0B7E"/>
    <w:rsid w:val="00BE4710"/>
    <w:rsid w:val="00BE7AEB"/>
    <w:rsid w:val="00BE7C68"/>
    <w:rsid w:val="00BF0D4D"/>
    <w:rsid w:val="00BF1C75"/>
    <w:rsid w:val="00BF24E2"/>
    <w:rsid w:val="00BF25FA"/>
    <w:rsid w:val="00BF55DC"/>
    <w:rsid w:val="00C00162"/>
    <w:rsid w:val="00C0331F"/>
    <w:rsid w:val="00C0460B"/>
    <w:rsid w:val="00C04F26"/>
    <w:rsid w:val="00C05E31"/>
    <w:rsid w:val="00C0691A"/>
    <w:rsid w:val="00C113C6"/>
    <w:rsid w:val="00C15496"/>
    <w:rsid w:val="00C2064B"/>
    <w:rsid w:val="00C20B3F"/>
    <w:rsid w:val="00C2207C"/>
    <w:rsid w:val="00C22B2C"/>
    <w:rsid w:val="00C25A5E"/>
    <w:rsid w:val="00C25CFE"/>
    <w:rsid w:val="00C26F60"/>
    <w:rsid w:val="00C341AE"/>
    <w:rsid w:val="00C34BF4"/>
    <w:rsid w:val="00C41D01"/>
    <w:rsid w:val="00C433D1"/>
    <w:rsid w:val="00C43B14"/>
    <w:rsid w:val="00C45391"/>
    <w:rsid w:val="00C45470"/>
    <w:rsid w:val="00C541F7"/>
    <w:rsid w:val="00C57B33"/>
    <w:rsid w:val="00C613A0"/>
    <w:rsid w:val="00C64B21"/>
    <w:rsid w:val="00C71C43"/>
    <w:rsid w:val="00C73B25"/>
    <w:rsid w:val="00C74A21"/>
    <w:rsid w:val="00C76489"/>
    <w:rsid w:val="00C76BE8"/>
    <w:rsid w:val="00C81552"/>
    <w:rsid w:val="00C8300C"/>
    <w:rsid w:val="00C837F6"/>
    <w:rsid w:val="00C85A52"/>
    <w:rsid w:val="00C87DD1"/>
    <w:rsid w:val="00C90F2C"/>
    <w:rsid w:val="00C9125D"/>
    <w:rsid w:val="00C92251"/>
    <w:rsid w:val="00CA0F94"/>
    <w:rsid w:val="00CA5CE1"/>
    <w:rsid w:val="00CA7F78"/>
    <w:rsid w:val="00CB31B9"/>
    <w:rsid w:val="00CB5937"/>
    <w:rsid w:val="00CB6030"/>
    <w:rsid w:val="00CC2714"/>
    <w:rsid w:val="00CC2A04"/>
    <w:rsid w:val="00CC676D"/>
    <w:rsid w:val="00CD16CB"/>
    <w:rsid w:val="00CD2150"/>
    <w:rsid w:val="00CD25A5"/>
    <w:rsid w:val="00CD7527"/>
    <w:rsid w:val="00CE2A84"/>
    <w:rsid w:val="00CE53F9"/>
    <w:rsid w:val="00CF0B9B"/>
    <w:rsid w:val="00CF32D2"/>
    <w:rsid w:val="00CF55B8"/>
    <w:rsid w:val="00CF5694"/>
    <w:rsid w:val="00D13D2E"/>
    <w:rsid w:val="00D156D2"/>
    <w:rsid w:val="00D176BF"/>
    <w:rsid w:val="00D225E9"/>
    <w:rsid w:val="00D23264"/>
    <w:rsid w:val="00D25B6E"/>
    <w:rsid w:val="00D2655D"/>
    <w:rsid w:val="00D326B2"/>
    <w:rsid w:val="00D342CC"/>
    <w:rsid w:val="00D346DB"/>
    <w:rsid w:val="00D374CB"/>
    <w:rsid w:val="00D41756"/>
    <w:rsid w:val="00D44E56"/>
    <w:rsid w:val="00D47953"/>
    <w:rsid w:val="00D5017F"/>
    <w:rsid w:val="00D5593D"/>
    <w:rsid w:val="00D5605D"/>
    <w:rsid w:val="00D57204"/>
    <w:rsid w:val="00D616DE"/>
    <w:rsid w:val="00D62382"/>
    <w:rsid w:val="00D65C47"/>
    <w:rsid w:val="00D6616B"/>
    <w:rsid w:val="00D6659F"/>
    <w:rsid w:val="00D67E27"/>
    <w:rsid w:val="00D72104"/>
    <w:rsid w:val="00D72235"/>
    <w:rsid w:val="00D77B61"/>
    <w:rsid w:val="00D80F6F"/>
    <w:rsid w:val="00D81882"/>
    <w:rsid w:val="00D82EE3"/>
    <w:rsid w:val="00D8474E"/>
    <w:rsid w:val="00D84D9A"/>
    <w:rsid w:val="00D86D58"/>
    <w:rsid w:val="00D86FF4"/>
    <w:rsid w:val="00D91E7D"/>
    <w:rsid w:val="00D927E7"/>
    <w:rsid w:val="00D96D07"/>
    <w:rsid w:val="00DA038E"/>
    <w:rsid w:val="00DB3E9D"/>
    <w:rsid w:val="00DB6A0C"/>
    <w:rsid w:val="00DB7ABC"/>
    <w:rsid w:val="00DB7E50"/>
    <w:rsid w:val="00DC48E3"/>
    <w:rsid w:val="00DC5CA4"/>
    <w:rsid w:val="00DC6A01"/>
    <w:rsid w:val="00DD01E6"/>
    <w:rsid w:val="00DD0CCC"/>
    <w:rsid w:val="00DD1FE9"/>
    <w:rsid w:val="00DD2D7C"/>
    <w:rsid w:val="00DD2E38"/>
    <w:rsid w:val="00DD3044"/>
    <w:rsid w:val="00DD48D2"/>
    <w:rsid w:val="00DE039F"/>
    <w:rsid w:val="00DE7209"/>
    <w:rsid w:val="00DF1534"/>
    <w:rsid w:val="00DF2301"/>
    <w:rsid w:val="00DF3265"/>
    <w:rsid w:val="00DF55C7"/>
    <w:rsid w:val="00DF5945"/>
    <w:rsid w:val="00DF66D7"/>
    <w:rsid w:val="00DF689C"/>
    <w:rsid w:val="00DF69B0"/>
    <w:rsid w:val="00DF6B84"/>
    <w:rsid w:val="00DF732E"/>
    <w:rsid w:val="00E0188C"/>
    <w:rsid w:val="00E04958"/>
    <w:rsid w:val="00E07DE0"/>
    <w:rsid w:val="00E10B07"/>
    <w:rsid w:val="00E11178"/>
    <w:rsid w:val="00E11DE9"/>
    <w:rsid w:val="00E134AF"/>
    <w:rsid w:val="00E16D96"/>
    <w:rsid w:val="00E249CE"/>
    <w:rsid w:val="00E3070C"/>
    <w:rsid w:val="00E30AC8"/>
    <w:rsid w:val="00E32348"/>
    <w:rsid w:val="00E354B8"/>
    <w:rsid w:val="00E404CF"/>
    <w:rsid w:val="00E41906"/>
    <w:rsid w:val="00E42F4C"/>
    <w:rsid w:val="00E47266"/>
    <w:rsid w:val="00E476A4"/>
    <w:rsid w:val="00E513CF"/>
    <w:rsid w:val="00E52F2B"/>
    <w:rsid w:val="00E54CF0"/>
    <w:rsid w:val="00E552D8"/>
    <w:rsid w:val="00E55489"/>
    <w:rsid w:val="00E564B1"/>
    <w:rsid w:val="00E56E3B"/>
    <w:rsid w:val="00E62561"/>
    <w:rsid w:val="00E631B8"/>
    <w:rsid w:val="00E63ABF"/>
    <w:rsid w:val="00E67194"/>
    <w:rsid w:val="00E67793"/>
    <w:rsid w:val="00E70612"/>
    <w:rsid w:val="00E739A0"/>
    <w:rsid w:val="00E82C93"/>
    <w:rsid w:val="00E83C75"/>
    <w:rsid w:val="00E8598C"/>
    <w:rsid w:val="00E86D79"/>
    <w:rsid w:val="00E93BCD"/>
    <w:rsid w:val="00E948EB"/>
    <w:rsid w:val="00E95CD0"/>
    <w:rsid w:val="00E96351"/>
    <w:rsid w:val="00E968D1"/>
    <w:rsid w:val="00E97C94"/>
    <w:rsid w:val="00EA48CA"/>
    <w:rsid w:val="00EB14A8"/>
    <w:rsid w:val="00EB18AE"/>
    <w:rsid w:val="00EB3A79"/>
    <w:rsid w:val="00EB5D93"/>
    <w:rsid w:val="00EB67FA"/>
    <w:rsid w:val="00EB7914"/>
    <w:rsid w:val="00EC18DB"/>
    <w:rsid w:val="00EC251D"/>
    <w:rsid w:val="00EC3477"/>
    <w:rsid w:val="00EC497D"/>
    <w:rsid w:val="00EC58BB"/>
    <w:rsid w:val="00EC7D7C"/>
    <w:rsid w:val="00ED7E1F"/>
    <w:rsid w:val="00EE01CE"/>
    <w:rsid w:val="00EE1EF0"/>
    <w:rsid w:val="00EE2229"/>
    <w:rsid w:val="00EE2C0B"/>
    <w:rsid w:val="00EE5F19"/>
    <w:rsid w:val="00EE78D0"/>
    <w:rsid w:val="00EF28E4"/>
    <w:rsid w:val="00EF2987"/>
    <w:rsid w:val="00EF326D"/>
    <w:rsid w:val="00EF4BD9"/>
    <w:rsid w:val="00F0226F"/>
    <w:rsid w:val="00F03975"/>
    <w:rsid w:val="00F045CE"/>
    <w:rsid w:val="00F07672"/>
    <w:rsid w:val="00F10CDB"/>
    <w:rsid w:val="00F11A89"/>
    <w:rsid w:val="00F124A2"/>
    <w:rsid w:val="00F13307"/>
    <w:rsid w:val="00F14CAE"/>
    <w:rsid w:val="00F20358"/>
    <w:rsid w:val="00F2063E"/>
    <w:rsid w:val="00F2344B"/>
    <w:rsid w:val="00F24EF8"/>
    <w:rsid w:val="00F26DB2"/>
    <w:rsid w:val="00F27233"/>
    <w:rsid w:val="00F27E95"/>
    <w:rsid w:val="00F32A75"/>
    <w:rsid w:val="00F32E33"/>
    <w:rsid w:val="00F33DF1"/>
    <w:rsid w:val="00F34EDC"/>
    <w:rsid w:val="00F34F4E"/>
    <w:rsid w:val="00F36A70"/>
    <w:rsid w:val="00F36B87"/>
    <w:rsid w:val="00F42950"/>
    <w:rsid w:val="00F430BC"/>
    <w:rsid w:val="00F45C7B"/>
    <w:rsid w:val="00F500F0"/>
    <w:rsid w:val="00F504A0"/>
    <w:rsid w:val="00F512B3"/>
    <w:rsid w:val="00F51FE7"/>
    <w:rsid w:val="00F544F7"/>
    <w:rsid w:val="00F57021"/>
    <w:rsid w:val="00F57D1A"/>
    <w:rsid w:val="00F6419C"/>
    <w:rsid w:val="00F64752"/>
    <w:rsid w:val="00F64B0A"/>
    <w:rsid w:val="00F660B3"/>
    <w:rsid w:val="00F66575"/>
    <w:rsid w:val="00F73B28"/>
    <w:rsid w:val="00F854E8"/>
    <w:rsid w:val="00F8641B"/>
    <w:rsid w:val="00F93009"/>
    <w:rsid w:val="00F9321E"/>
    <w:rsid w:val="00F93CBC"/>
    <w:rsid w:val="00F95B37"/>
    <w:rsid w:val="00F9621E"/>
    <w:rsid w:val="00FA0905"/>
    <w:rsid w:val="00FA0BC8"/>
    <w:rsid w:val="00FA63DB"/>
    <w:rsid w:val="00FA6894"/>
    <w:rsid w:val="00FA7F1C"/>
    <w:rsid w:val="00FB063D"/>
    <w:rsid w:val="00FB2E9F"/>
    <w:rsid w:val="00FB6D30"/>
    <w:rsid w:val="00FC05BA"/>
    <w:rsid w:val="00FC313C"/>
    <w:rsid w:val="00FC4DAC"/>
    <w:rsid w:val="00FC5C9B"/>
    <w:rsid w:val="00FC7145"/>
    <w:rsid w:val="00FD0FC4"/>
    <w:rsid w:val="00FD2597"/>
    <w:rsid w:val="00FD3993"/>
    <w:rsid w:val="00FD3E3C"/>
    <w:rsid w:val="00FD5DEE"/>
    <w:rsid w:val="00FD6510"/>
    <w:rsid w:val="00FD7BEC"/>
    <w:rsid w:val="00FD7F4F"/>
    <w:rsid w:val="00FE50AC"/>
    <w:rsid w:val="00FE6ED3"/>
    <w:rsid w:val="00FF0B99"/>
    <w:rsid w:val="00FF48B0"/>
    <w:rsid w:val="00FF5B56"/>
    <w:rsid w:val="00FF7D2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346335BA"/>
  <w15:chartTrackingRefBased/>
  <w15:docId w15:val="{7838D229-22B1-448F-BF53-9E66FD4279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735B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A735B6"/>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05772A"/>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5">
    <w:name w:val="heading 5"/>
    <w:basedOn w:val="Normal"/>
    <w:next w:val="Normal"/>
    <w:link w:val="Heading5Char"/>
    <w:uiPriority w:val="9"/>
    <w:semiHidden/>
    <w:unhideWhenUsed/>
    <w:qFormat/>
    <w:rsid w:val="00DC6A01"/>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LW">
    <w:name w:val="StyleLW"/>
    <w:basedOn w:val="Normal"/>
    <w:link w:val="StyleLWChar"/>
    <w:qFormat/>
    <w:rsid w:val="0075445C"/>
    <w:rPr>
      <w:rFonts w:ascii="Segoe UI" w:hAnsi="Segoe UI" w:cs="Segoe UI"/>
      <w:b/>
      <w:sz w:val="28"/>
      <w:szCs w:val="24"/>
    </w:rPr>
  </w:style>
  <w:style w:type="character" w:customStyle="1" w:styleId="StyleLWChar">
    <w:name w:val="StyleLW Char"/>
    <w:basedOn w:val="DefaultParagraphFont"/>
    <w:link w:val="StyleLW"/>
    <w:rsid w:val="0075445C"/>
    <w:rPr>
      <w:rFonts w:ascii="Segoe UI" w:hAnsi="Segoe UI" w:cs="Segoe UI"/>
      <w:b/>
      <w:sz w:val="28"/>
      <w:szCs w:val="24"/>
    </w:rPr>
  </w:style>
  <w:style w:type="table" w:styleId="TableGrid">
    <w:name w:val="Table Grid"/>
    <w:basedOn w:val="TableNormal"/>
    <w:uiPriority w:val="39"/>
    <w:rsid w:val="00FD6510"/>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D23264"/>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D23264"/>
    <w:pPr>
      <w:spacing w:after="0" w:line="240" w:lineRule="auto"/>
      <w:ind w:left="720"/>
      <w:contextualSpacing/>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3759D2"/>
    <w:rPr>
      <w:color w:val="0000FF"/>
      <w:u w:val="single"/>
    </w:rPr>
  </w:style>
  <w:style w:type="character" w:styleId="FollowedHyperlink">
    <w:name w:val="FollowedHyperlink"/>
    <w:basedOn w:val="DefaultParagraphFont"/>
    <w:uiPriority w:val="99"/>
    <w:semiHidden/>
    <w:unhideWhenUsed/>
    <w:rsid w:val="00A9550B"/>
    <w:rPr>
      <w:color w:val="954F72" w:themeColor="followedHyperlink"/>
      <w:u w:val="single"/>
    </w:rPr>
  </w:style>
  <w:style w:type="paragraph" w:styleId="BalloonText">
    <w:name w:val="Balloon Text"/>
    <w:basedOn w:val="Normal"/>
    <w:link w:val="BalloonTextChar"/>
    <w:uiPriority w:val="99"/>
    <w:semiHidden/>
    <w:unhideWhenUsed/>
    <w:rsid w:val="00CC271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C2714"/>
    <w:rPr>
      <w:rFonts w:ascii="Segoe UI" w:hAnsi="Segoe UI" w:cs="Segoe UI"/>
      <w:sz w:val="18"/>
      <w:szCs w:val="18"/>
    </w:rPr>
  </w:style>
  <w:style w:type="character" w:styleId="CommentReference">
    <w:name w:val="annotation reference"/>
    <w:basedOn w:val="DefaultParagraphFont"/>
    <w:uiPriority w:val="99"/>
    <w:semiHidden/>
    <w:unhideWhenUsed/>
    <w:rsid w:val="007E5E43"/>
    <w:rPr>
      <w:sz w:val="16"/>
      <w:szCs w:val="16"/>
    </w:rPr>
  </w:style>
  <w:style w:type="paragraph" w:styleId="CommentText">
    <w:name w:val="annotation text"/>
    <w:basedOn w:val="Normal"/>
    <w:link w:val="CommentTextChar"/>
    <w:uiPriority w:val="99"/>
    <w:semiHidden/>
    <w:unhideWhenUsed/>
    <w:rsid w:val="007E5E43"/>
    <w:pPr>
      <w:spacing w:line="240" w:lineRule="auto"/>
    </w:pPr>
    <w:rPr>
      <w:sz w:val="20"/>
      <w:szCs w:val="20"/>
    </w:rPr>
  </w:style>
  <w:style w:type="character" w:customStyle="1" w:styleId="CommentTextChar">
    <w:name w:val="Comment Text Char"/>
    <w:basedOn w:val="DefaultParagraphFont"/>
    <w:link w:val="CommentText"/>
    <w:uiPriority w:val="99"/>
    <w:semiHidden/>
    <w:rsid w:val="007E5E43"/>
    <w:rPr>
      <w:sz w:val="20"/>
      <w:szCs w:val="20"/>
    </w:rPr>
  </w:style>
  <w:style w:type="paragraph" w:styleId="CommentSubject">
    <w:name w:val="annotation subject"/>
    <w:basedOn w:val="CommentText"/>
    <w:next w:val="CommentText"/>
    <w:link w:val="CommentSubjectChar"/>
    <w:uiPriority w:val="99"/>
    <w:semiHidden/>
    <w:unhideWhenUsed/>
    <w:rsid w:val="007E5E43"/>
    <w:rPr>
      <w:b/>
      <w:bCs/>
    </w:rPr>
  </w:style>
  <w:style w:type="character" w:customStyle="1" w:styleId="CommentSubjectChar">
    <w:name w:val="Comment Subject Char"/>
    <w:basedOn w:val="CommentTextChar"/>
    <w:link w:val="CommentSubject"/>
    <w:uiPriority w:val="99"/>
    <w:semiHidden/>
    <w:rsid w:val="007E5E43"/>
    <w:rPr>
      <w:b/>
      <w:bCs/>
      <w:sz w:val="20"/>
      <w:szCs w:val="20"/>
    </w:rPr>
  </w:style>
  <w:style w:type="table" w:styleId="PlainTable1">
    <w:name w:val="Plain Table 1"/>
    <w:basedOn w:val="TableNormal"/>
    <w:uiPriority w:val="41"/>
    <w:rsid w:val="00E07DE0"/>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4">
    <w:name w:val="Plain Table 4"/>
    <w:basedOn w:val="TableNormal"/>
    <w:uiPriority w:val="44"/>
    <w:rsid w:val="00E07DE0"/>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ListTable6Colorful">
    <w:name w:val="List Table 6 Colorful"/>
    <w:basedOn w:val="TableNormal"/>
    <w:uiPriority w:val="51"/>
    <w:rsid w:val="00E07DE0"/>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legamendingtext">
    <w:name w:val="legamendingtext"/>
    <w:basedOn w:val="DefaultParagraphFont"/>
    <w:rsid w:val="00A24003"/>
  </w:style>
  <w:style w:type="paragraph" w:customStyle="1" w:styleId="legp1paratext">
    <w:name w:val="legp1paratext"/>
    <w:basedOn w:val="Normal"/>
    <w:rsid w:val="00A24003"/>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Header">
    <w:name w:val="header"/>
    <w:basedOn w:val="Normal"/>
    <w:link w:val="HeaderChar"/>
    <w:uiPriority w:val="99"/>
    <w:unhideWhenUsed/>
    <w:rsid w:val="00500FF4"/>
    <w:pPr>
      <w:tabs>
        <w:tab w:val="center" w:pos="4513"/>
        <w:tab w:val="right" w:pos="9026"/>
      </w:tabs>
      <w:spacing w:after="0" w:line="240" w:lineRule="auto"/>
    </w:pPr>
  </w:style>
  <w:style w:type="character" w:customStyle="1" w:styleId="HeaderChar">
    <w:name w:val="Header Char"/>
    <w:basedOn w:val="DefaultParagraphFont"/>
    <w:link w:val="Header"/>
    <w:uiPriority w:val="99"/>
    <w:rsid w:val="00500FF4"/>
  </w:style>
  <w:style w:type="paragraph" w:styleId="Footer">
    <w:name w:val="footer"/>
    <w:basedOn w:val="Normal"/>
    <w:link w:val="FooterChar"/>
    <w:uiPriority w:val="99"/>
    <w:unhideWhenUsed/>
    <w:rsid w:val="00500FF4"/>
    <w:pPr>
      <w:tabs>
        <w:tab w:val="center" w:pos="4513"/>
        <w:tab w:val="right" w:pos="9026"/>
      </w:tabs>
      <w:spacing w:after="0" w:line="240" w:lineRule="auto"/>
    </w:pPr>
  </w:style>
  <w:style w:type="character" w:customStyle="1" w:styleId="FooterChar">
    <w:name w:val="Footer Char"/>
    <w:basedOn w:val="DefaultParagraphFont"/>
    <w:link w:val="Footer"/>
    <w:uiPriority w:val="99"/>
    <w:rsid w:val="00500FF4"/>
  </w:style>
  <w:style w:type="character" w:customStyle="1" w:styleId="Heading1Char">
    <w:name w:val="Heading 1 Char"/>
    <w:basedOn w:val="DefaultParagraphFont"/>
    <w:link w:val="Heading1"/>
    <w:uiPriority w:val="9"/>
    <w:rsid w:val="00A735B6"/>
    <w:rPr>
      <w:rFonts w:asciiTheme="majorHAnsi" w:eastAsiaTheme="majorEastAsia" w:hAnsiTheme="majorHAnsi" w:cstheme="majorBidi"/>
      <w:color w:val="2E74B5" w:themeColor="accent1" w:themeShade="BF"/>
      <w:sz w:val="32"/>
      <w:szCs w:val="32"/>
    </w:rPr>
  </w:style>
  <w:style w:type="paragraph" w:styleId="TOCHeading">
    <w:name w:val="TOC Heading"/>
    <w:basedOn w:val="Heading1"/>
    <w:next w:val="Normal"/>
    <w:uiPriority w:val="39"/>
    <w:unhideWhenUsed/>
    <w:qFormat/>
    <w:rsid w:val="00A735B6"/>
    <w:pPr>
      <w:outlineLvl w:val="9"/>
    </w:pPr>
    <w:rPr>
      <w:lang w:val="en-US"/>
    </w:rPr>
  </w:style>
  <w:style w:type="paragraph" w:styleId="TOC2">
    <w:name w:val="toc 2"/>
    <w:basedOn w:val="Normal"/>
    <w:next w:val="Normal"/>
    <w:autoRedefine/>
    <w:uiPriority w:val="39"/>
    <w:unhideWhenUsed/>
    <w:rsid w:val="00A735B6"/>
    <w:pPr>
      <w:spacing w:after="100"/>
      <w:ind w:left="220"/>
    </w:pPr>
  </w:style>
  <w:style w:type="character" w:customStyle="1" w:styleId="Heading2Char">
    <w:name w:val="Heading 2 Char"/>
    <w:basedOn w:val="DefaultParagraphFont"/>
    <w:link w:val="Heading2"/>
    <w:uiPriority w:val="9"/>
    <w:rsid w:val="00A735B6"/>
    <w:rPr>
      <w:rFonts w:asciiTheme="majorHAnsi" w:eastAsiaTheme="majorEastAsia" w:hAnsiTheme="majorHAnsi" w:cstheme="majorBidi"/>
      <w:color w:val="2E74B5" w:themeColor="accent1" w:themeShade="BF"/>
      <w:sz w:val="26"/>
      <w:szCs w:val="26"/>
    </w:rPr>
  </w:style>
  <w:style w:type="paragraph" w:styleId="TOC1">
    <w:name w:val="toc 1"/>
    <w:basedOn w:val="Normal"/>
    <w:next w:val="Normal"/>
    <w:autoRedefine/>
    <w:uiPriority w:val="39"/>
    <w:unhideWhenUsed/>
    <w:rsid w:val="00A735B6"/>
    <w:pPr>
      <w:spacing w:after="100"/>
    </w:pPr>
  </w:style>
  <w:style w:type="table" w:styleId="GridTable1Light-Accent1">
    <w:name w:val="Grid Table 1 Light Accent 1"/>
    <w:basedOn w:val="TableNormal"/>
    <w:uiPriority w:val="46"/>
    <w:rsid w:val="008273D9"/>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paragraph" w:styleId="Revision">
    <w:name w:val="Revision"/>
    <w:hidden/>
    <w:uiPriority w:val="99"/>
    <w:semiHidden/>
    <w:rsid w:val="002628E9"/>
    <w:pPr>
      <w:spacing w:after="0" w:line="240" w:lineRule="auto"/>
    </w:pPr>
  </w:style>
  <w:style w:type="character" w:styleId="Emphasis">
    <w:name w:val="Emphasis"/>
    <w:basedOn w:val="DefaultParagraphFont"/>
    <w:uiPriority w:val="20"/>
    <w:qFormat/>
    <w:rsid w:val="001419E5"/>
    <w:rPr>
      <w:i/>
      <w:iCs/>
    </w:rPr>
  </w:style>
  <w:style w:type="character" w:customStyle="1" w:styleId="Heading3Char">
    <w:name w:val="Heading 3 Char"/>
    <w:basedOn w:val="DefaultParagraphFont"/>
    <w:link w:val="Heading3"/>
    <w:uiPriority w:val="9"/>
    <w:rsid w:val="0005772A"/>
    <w:rPr>
      <w:rFonts w:asciiTheme="majorHAnsi" w:eastAsiaTheme="majorEastAsia" w:hAnsiTheme="majorHAnsi" w:cstheme="majorBidi"/>
      <w:color w:val="1F4D78" w:themeColor="accent1" w:themeShade="7F"/>
      <w:sz w:val="24"/>
      <w:szCs w:val="24"/>
    </w:rPr>
  </w:style>
  <w:style w:type="paragraph" w:styleId="TOC3">
    <w:name w:val="toc 3"/>
    <w:basedOn w:val="Normal"/>
    <w:next w:val="Normal"/>
    <w:autoRedefine/>
    <w:uiPriority w:val="39"/>
    <w:unhideWhenUsed/>
    <w:rsid w:val="0005772A"/>
    <w:pPr>
      <w:spacing w:after="100"/>
      <w:ind w:left="440"/>
    </w:pPr>
  </w:style>
  <w:style w:type="character" w:styleId="Strong">
    <w:name w:val="Strong"/>
    <w:basedOn w:val="DefaultParagraphFont"/>
    <w:uiPriority w:val="22"/>
    <w:qFormat/>
    <w:rsid w:val="00BD3978"/>
    <w:rPr>
      <w:b/>
      <w:bCs/>
    </w:rPr>
  </w:style>
  <w:style w:type="paragraph" w:styleId="Caption">
    <w:name w:val="caption"/>
    <w:basedOn w:val="Normal"/>
    <w:next w:val="Normal"/>
    <w:uiPriority w:val="35"/>
    <w:unhideWhenUsed/>
    <w:qFormat/>
    <w:rsid w:val="002B222C"/>
    <w:pPr>
      <w:spacing w:after="200" w:line="240" w:lineRule="auto"/>
    </w:pPr>
    <w:rPr>
      <w:i/>
      <w:iCs/>
      <w:color w:val="44546A" w:themeColor="text2"/>
      <w:sz w:val="18"/>
      <w:szCs w:val="18"/>
    </w:rPr>
  </w:style>
  <w:style w:type="character" w:customStyle="1" w:styleId="Heading5Char">
    <w:name w:val="Heading 5 Char"/>
    <w:basedOn w:val="DefaultParagraphFont"/>
    <w:link w:val="Heading5"/>
    <w:uiPriority w:val="9"/>
    <w:semiHidden/>
    <w:rsid w:val="00DC6A01"/>
    <w:rPr>
      <w:rFonts w:asciiTheme="majorHAnsi" w:eastAsiaTheme="majorEastAsia" w:hAnsiTheme="majorHAnsi" w:cstheme="majorBidi"/>
      <w:color w:val="2E74B5" w:themeColor="accent1" w:themeShade="BF"/>
    </w:rPr>
  </w:style>
  <w:style w:type="character" w:styleId="UnresolvedMention">
    <w:name w:val="Unresolved Mention"/>
    <w:basedOn w:val="DefaultParagraphFont"/>
    <w:uiPriority w:val="99"/>
    <w:semiHidden/>
    <w:unhideWhenUsed/>
    <w:rsid w:val="00E86D7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02090">
      <w:bodyDiv w:val="1"/>
      <w:marLeft w:val="0"/>
      <w:marRight w:val="0"/>
      <w:marTop w:val="0"/>
      <w:marBottom w:val="0"/>
      <w:divBdr>
        <w:top w:val="none" w:sz="0" w:space="0" w:color="auto"/>
        <w:left w:val="none" w:sz="0" w:space="0" w:color="auto"/>
        <w:bottom w:val="none" w:sz="0" w:space="0" w:color="auto"/>
        <w:right w:val="none" w:sz="0" w:space="0" w:color="auto"/>
      </w:divBdr>
    </w:div>
    <w:div w:id="35736323">
      <w:bodyDiv w:val="1"/>
      <w:marLeft w:val="0"/>
      <w:marRight w:val="0"/>
      <w:marTop w:val="0"/>
      <w:marBottom w:val="0"/>
      <w:divBdr>
        <w:top w:val="none" w:sz="0" w:space="0" w:color="auto"/>
        <w:left w:val="none" w:sz="0" w:space="0" w:color="auto"/>
        <w:bottom w:val="none" w:sz="0" w:space="0" w:color="auto"/>
        <w:right w:val="none" w:sz="0" w:space="0" w:color="auto"/>
      </w:divBdr>
    </w:div>
    <w:div w:id="99226096">
      <w:bodyDiv w:val="1"/>
      <w:marLeft w:val="0"/>
      <w:marRight w:val="0"/>
      <w:marTop w:val="0"/>
      <w:marBottom w:val="0"/>
      <w:divBdr>
        <w:top w:val="none" w:sz="0" w:space="0" w:color="auto"/>
        <w:left w:val="none" w:sz="0" w:space="0" w:color="auto"/>
        <w:bottom w:val="none" w:sz="0" w:space="0" w:color="auto"/>
        <w:right w:val="none" w:sz="0" w:space="0" w:color="auto"/>
      </w:divBdr>
      <w:divsChild>
        <w:div w:id="91321644">
          <w:marLeft w:val="1166"/>
          <w:marRight w:val="0"/>
          <w:marTop w:val="0"/>
          <w:marBottom w:val="0"/>
          <w:divBdr>
            <w:top w:val="none" w:sz="0" w:space="0" w:color="auto"/>
            <w:left w:val="none" w:sz="0" w:space="0" w:color="auto"/>
            <w:bottom w:val="none" w:sz="0" w:space="0" w:color="auto"/>
            <w:right w:val="none" w:sz="0" w:space="0" w:color="auto"/>
          </w:divBdr>
        </w:div>
        <w:div w:id="263390202">
          <w:marLeft w:val="446"/>
          <w:marRight w:val="0"/>
          <w:marTop w:val="0"/>
          <w:marBottom w:val="0"/>
          <w:divBdr>
            <w:top w:val="none" w:sz="0" w:space="0" w:color="auto"/>
            <w:left w:val="none" w:sz="0" w:space="0" w:color="auto"/>
            <w:bottom w:val="none" w:sz="0" w:space="0" w:color="auto"/>
            <w:right w:val="none" w:sz="0" w:space="0" w:color="auto"/>
          </w:divBdr>
        </w:div>
        <w:div w:id="326178534">
          <w:marLeft w:val="1166"/>
          <w:marRight w:val="0"/>
          <w:marTop w:val="0"/>
          <w:marBottom w:val="0"/>
          <w:divBdr>
            <w:top w:val="none" w:sz="0" w:space="0" w:color="auto"/>
            <w:left w:val="none" w:sz="0" w:space="0" w:color="auto"/>
            <w:bottom w:val="none" w:sz="0" w:space="0" w:color="auto"/>
            <w:right w:val="none" w:sz="0" w:space="0" w:color="auto"/>
          </w:divBdr>
        </w:div>
        <w:div w:id="399015737">
          <w:marLeft w:val="1166"/>
          <w:marRight w:val="0"/>
          <w:marTop w:val="0"/>
          <w:marBottom w:val="0"/>
          <w:divBdr>
            <w:top w:val="none" w:sz="0" w:space="0" w:color="auto"/>
            <w:left w:val="none" w:sz="0" w:space="0" w:color="auto"/>
            <w:bottom w:val="none" w:sz="0" w:space="0" w:color="auto"/>
            <w:right w:val="none" w:sz="0" w:space="0" w:color="auto"/>
          </w:divBdr>
        </w:div>
        <w:div w:id="523373138">
          <w:marLeft w:val="1166"/>
          <w:marRight w:val="0"/>
          <w:marTop w:val="0"/>
          <w:marBottom w:val="0"/>
          <w:divBdr>
            <w:top w:val="none" w:sz="0" w:space="0" w:color="auto"/>
            <w:left w:val="none" w:sz="0" w:space="0" w:color="auto"/>
            <w:bottom w:val="none" w:sz="0" w:space="0" w:color="auto"/>
            <w:right w:val="none" w:sz="0" w:space="0" w:color="auto"/>
          </w:divBdr>
        </w:div>
        <w:div w:id="597711009">
          <w:marLeft w:val="1166"/>
          <w:marRight w:val="0"/>
          <w:marTop w:val="0"/>
          <w:marBottom w:val="0"/>
          <w:divBdr>
            <w:top w:val="none" w:sz="0" w:space="0" w:color="auto"/>
            <w:left w:val="none" w:sz="0" w:space="0" w:color="auto"/>
            <w:bottom w:val="none" w:sz="0" w:space="0" w:color="auto"/>
            <w:right w:val="none" w:sz="0" w:space="0" w:color="auto"/>
          </w:divBdr>
        </w:div>
        <w:div w:id="769081706">
          <w:marLeft w:val="1166"/>
          <w:marRight w:val="0"/>
          <w:marTop w:val="0"/>
          <w:marBottom w:val="0"/>
          <w:divBdr>
            <w:top w:val="none" w:sz="0" w:space="0" w:color="auto"/>
            <w:left w:val="none" w:sz="0" w:space="0" w:color="auto"/>
            <w:bottom w:val="none" w:sz="0" w:space="0" w:color="auto"/>
            <w:right w:val="none" w:sz="0" w:space="0" w:color="auto"/>
          </w:divBdr>
        </w:div>
        <w:div w:id="1178546157">
          <w:marLeft w:val="446"/>
          <w:marRight w:val="0"/>
          <w:marTop w:val="0"/>
          <w:marBottom w:val="0"/>
          <w:divBdr>
            <w:top w:val="none" w:sz="0" w:space="0" w:color="auto"/>
            <w:left w:val="none" w:sz="0" w:space="0" w:color="auto"/>
            <w:bottom w:val="none" w:sz="0" w:space="0" w:color="auto"/>
            <w:right w:val="none" w:sz="0" w:space="0" w:color="auto"/>
          </w:divBdr>
        </w:div>
        <w:div w:id="1268194223">
          <w:marLeft w:val="1166"/>
          <w:marRight w:val="0"/>
          <w:marTop w:val="0"/>
          <w:marBottom w:val="0"/>
          <w:divBdr>
            <w:top w:val="none" w:sz="0" w:space="0" w:color="auto"/>
            <w:left w:val="none" w:sz="0" w:space="0" w:color="auto"/>
            <w:bottom w:val="none" w:sz="0" w:space="0" w:color="auto"/>
            <w:right w:val="none" w:sz="0" w:space="0" w:color="auto"/>
          </w:divBdr>
        </w:div>
        <w:div w:id="1392339382">
          <w:marLeft w:val="446"/>
          <w:marRight w:val="0"/>
          <w:marTop w:val="0"/>
          <w:marBottom w:val="0"/>
          <w:divBdr>
            <w:top w:val="none" w:sz="0" w:space="0" w:color="auto"/>
            <w:left w:val="none" w:sz="0" w:space="0" w:color="auto"/>
            <w:bottom w:val="none" w:sz="0" w:space="0" w:color="auto"/>
            <w:right w:val="none" w:sz="0" w:space="0" w:color="auto"/>
          </w:divBdr>
        </w:div>
        <w:div w:id="1408183530">
          <w:marLeft w:val="446"/>
          <w:marRight w:val="0"/>
          <w:marTop w:val="0"/>
          <w:marBottom w:val="0"/>
          <w:divBdr>
            <w:top w:val="none" w:sz="0" w:space="0" w:color="auto"/>
            <w:left w:val="none" w:sz="0" w:space="0" w:color="auto"/>
            <w:bottom w:val="none" w:sz="0" w:space="0" w:color="auto"/>
            <w:right w:val="none" w:sz="0" w:space="0" w:color="auto"/>
          </w:divBdr>
        </w:div>
        <w:div w:id="1701975125">
          <w:marLeft w:val="446"/>
          <w:marRight w:val="0"/>
          <w:marTop w:val="0"/>
          <w:marBottom w:val="0"/>
          <w:divBdr>
            <w:top w:val="none" w:sz="0" w:space="0" w:color="auto"/>
            <w:left w:val="none" w:sz="0" w:space="0" w:color="auto"/>
            <w:bottom w:val="none" w:sz="0" w:space="0" w:color="auto"/>
            <w:right w:val="none" w:sz="0" w:space="0" w:color="auto"/>
          </w:divBdr>
        </w:div>
        <w:div w:id="1722635554">
          <w:marLeft w:val="446"/>
          <w:marRight w:val="0"/>
          <w:marTop w:val="0"/>
          <w:marBottom w:val="0"/>
          <w:divBdr>
            <w:top w:val="none" w:sz="0" w:space="0" w:color="auto"/>
            <w:left w:val="none" w:sz="0" w:space="0" w:color="auto"/>
            <w:bottom w:val="none" w:sz="0" w:space="0" w:color="auto"/>
            <w:right w:val="none" w:sz="0" w:space="0" w:color="auto"/>
          </w:divBdr>
        </w:div>
        <w:div w:id="1910073749">
          <w:marLeft w:val="1166"/>
          <w:marRight w:val="0"/>
          <w:marTop w:val="0"/>
          <w:marBottom w:val="0"/>
          <w:divBdr>
            <w:top w:val="none" w:sz="0" w:space="0" w:color="auto"/>
            <w:left w:val="none" w:sz="0" w:space="0" w:color="auto"/>
            <w:bottom w:val="none" w:sz="0" w:space="0" w:color="auto"/>
            <w:right w:val="none" w:sz="0" w:space="0" w:color="auto"/>
          </w:divBdr>
        </w:div>
        <w:div w:id="2104180495">
          <w:marLeft w:val="446"/>
          <w:marRight w:val="0"/>
          <w:marTop w:val="0"/>
          <w:marBottom w:val="0"/>
          <w:divBdr>
            <w:top w:val="none" w:sz="0" w:space="0" w:color="auto"/>
            <w:left w:val="none" w:sz="0" w:space="0" w:color="auto"/>
            <w:bottom w:val="none" w:sz="0" w:space="0" w:color="auto"/>
            <w:right w:val="none" w:sz="0" w:space="0" w:color="auto"/>
          </w:divBdr>
        </w:div>
      </w:divsChild>
    </w:div>
    <w:div w:id="157355665">
      <w:bodyDiv w:val="1"/>
      <w:marLeft w:val="0"/>
      <w:marRight w:val="0"/>
      <w:marTop w:val="0"/>
      <w:marBottom w:val="0"/>
      <w:divBdr>
        <w:top w:val="none" w:sz="0" w:space="0" w:color="auto"/>
        <w:left w:val="none" w:sz="0" w:space="0" w:color="auto"/>
        <w:bottom w:val="none" w:sz="0" w:space="0" w:color="auto"/>
        <w:right w:val="none" w:sz="0" w:space="0" w:color="auto"/>
      </w:divBdr>
      <w:divsChild>
        <w:div w:id="94206201">
          <w:marLeft w:val="1094"/>
          <w:marRight w:val="0"/>
          <w:marTop w:val="200"/>
          <w:marBottom w:val="0"/>
          <w:divBdr>
            <w:top w:val="none" w:sz="0" w:space="0" w:color="auto"/>
            <w:left w:val="none" w:sz="0" w:space="0" w:color="auto"/>
            <w:bottom w:val="none" w:sz="0" w:space="0" w:color="auto"/>
            <w:right w:val="none" w:sz="0" w:space="0" w:color="auto"/>
          </w:divBdr>
        </w:div>
        <w:div w:id="204215050">
          <w:marLeft w:val="1094"/>
          <w:marRight w:val="14"/>
          <w:marTop w:val="200"/>
          <w:marBottom w:val="0"/>
          <w:divBdr>
            <w:top w:val="none" w:sz="0" w:space="0" w:color="auto"/>
            <w:left w:val="none" w:sz="0" w:space="0" w:color="auto"/>
            <w:bottom w:val="none" w:sz="0" w:space="0" w:color="auto"/>
            <w:right w:val="none" w:sz="0" w:space="0" w:color="auto"/>
          </w:divBdr>
        </w:div>
        <w:div w:id="1291548123">
          <w:marLeft w:val="1094"/>
          <w:marRight w:val="14"/>
          <w:marTop w:val="200"/>
          <w:marBottom w:val="0"/>
          <w:divBdr>
            <w:top w:val="none" w:sz="0" w:space="0" w:color="auto"/>
            <w:left w:val="none" w:sz="0" w:space="0" w:color="auto"/>
            <w:bottom w:val="none" w:sz="0" w:space="0" w:color="auto"/>
            <w:right w:val="none" w:sz="0" w:space="0" w:color="auto"/>
          </w:divBdr>
        </w:div>
        <w:div w:id="2012873106">
          <w:marLeft w:val="1094"/>
          <w:marRight w:val="14"/>
          <w:marTop w:val="200"/>
          <w:marBottom w:val="0"/>
          <w:divBdr>
            <w:top w:val="none" w:sz="0" w:space="0" w:color="auto"/>
            <w:left w:val="none" w:sz="0" w:space="0" w:color="auto"/>
            <w:bottom w:val="none" w:sz="0" w:space="0" w:color="auto"/>
            <w:right w:val="none" w:sz="0" w:space="0" w:color="auto"/>
          </w:divBdr>
        </w:div>
      </w:divsChild>
    </w:div>
    <w:div w:id="364213976">
      <w:bodyDiv w:val="1"/>
      <w:marLeft w:val="0"/>
      <w:marRight w:val="0"/>
      <w:marTop w:val="0"/>
      <w:marBottom w:val="0"/>
      <w:divBdr>
        <w:top w:val="none" w:sz="0" w:space="0" w:color="auto"/>
        <w:left w:val="none" w:sz="0" w:space="0" w:color="auto"/>
        <w:bottom w:val="none" w:sz="0" w:space="0" w:color="auto"/>
        <w:right w:val="none" w:sz="0" w:space="0" w:color="auto"/>
      </w:divBdr>
    </w:div>
    <w:div w:id="389768688">
      <w:bodyDiv w:val="1"/>
      <w:marLeft w:val="0"/>
      <w:marRight w:val="0"/>
      <w:marTop w:val="0"/>
      <w:marBottom w:val="0"/>
      <w:divBdr>
        <w:top w:val="none" w:sz="0" w:space="0" w:color="auto"/>
        <w:left w:val="none" w:sz="0" w:space="0" w:color="auto"/>
        <w:bottom w:val="none" w:sz="0" w:space="0" w:color="auto"/>
        <w:right w:val="none" w:sz="0" w:space="0" w:color="auto"/>
      </w:divBdr>
      <w:divsChild>
        <w:div w:id="405878079">
          <w:marLeft w:val="446"/>
          <w:marRight w:val="0"/>
          <w:marTop w:val="0"/>
          <w:marBottom w:val="160"/>
          <w:divBdr>
            <w:top w:val="none" w:sz="0" w:space="0" w:color="auto"/>
            <w:left w:val="none" w:sz="0" w:space="0" w:color="auto"/>
            <w:bottom w:val="none" w:sz="0" w:space="0" w:color="auto"/>
            <w:right w:val="none" w:sz="0" w:space="0" w:color="auto"/>
          </w:divBdr>
        </w:div>
        <w:div w:id="46615748">
          <w:marLeft w:val="446"/>
          <w:marRight w:val="0"/>
          <w:marTop w:val="0"/>
          <w:marBottom w:val="160"/>
          <w:divBdr>
            <w:top w:val="none" w:sz="0" w:space="0" w:color="auto"/>
            <w:left w:val="none" w:sz="0" w:space="0" w:color="auto"/>
            <w:bottom w:val="none" w:sz="0" w:space="0" w:color="auto"/>
            <w:right w:val="none" w:sz="0" w:space="0" w:color="auto"/>
          </w:divBdr>
        </w:div>
        <w:div w:id="1917744011">
          <w:marLeft w:val="446"/>
          <w:marRight w:val="0"/>
          <w:marTop w:val="0"/>
          <w:marBottom w:val="0"/>
          <w:divBdr>
            <w:top w:val="none" w:sz="0" w:space="0" w:color="auto"/>
            <w:left w:val="none" w:sz="0" w:space="0" w:color="auto"/>
            <w:bottom w:val="none" w:sz="0" w:space="0" w:color="auto"/>
            <w:right w:val="none" w:sz="0" w:space="0" w:color="auto"/>
          </w:divBdr>
        </w:div>
        <w:div w:id="1902517851">
          <w:marLeft w:val="446"/>
          <w:marRight w:val="0"/>
          <w:marTop w:val="0"/>
          <w:marBottom w:val="0"/>
          <w:divBdr>
            <w:top w:val="none" w:sz="0" w:space="0" w:color="auto"/>
            <w:left w:val="none" w:sz="0" w:space="0" w:color="auto"/>
            <w:bottom w:val="none" w:sz="0" w:space="0" w:color="auto"/>
            <w:right w:val="none" w:sz="0" w:space="0" w:color="auto"/>
          </w:divBdr>
        </w:div>
      </w:divsChild>
    </w:div>
    <w:div w:id="455761906">
      <w:bodyDiv w:val="1"/>
      <w:marLeft w:val="0"/>
      <w:marRight w:val="0"/>
      <w:marTop w:val="0"/>
      <w:marBottom w:val="0"/>
      <w:divBdr>
        <w:top w:val="none" w:sz="0" w:space="0" w:color="auto"/>
        <w:left w:val="none" w:sz="0" w:space="0" w:color="auto"/>
        <w:bottom w:val="none" w:sz="0" w:space="0" w:color="auto"/>
        <w:right w:val="none" w:sz="0" w:space="0" w:color="auto"/>
      </w:divBdr>
      <w:divsChild>
        <w:div w:id="755517154">
          <w:marLeft w:val="547"/>
          <w:marRight w:val="0"/>
          <w:marTop w:val="0"/>
          <w:marBottom w:val="0"/>
          <w:divBdr>
            <w:top w:val="none" w:sz="0" w:space="0" w:color="auto"/>
            <w:left w:val="none" w:sz="0" w:space="0" w:color="auto"/>
            <w:bottom w:val="none" w:sz="0" w:space="0" w:color="auto"/>
            <w:right w:val="none" w:sz="0" w:space="0" w:color="auto"/>
          </w:divBdr>
        </w:div>
        <w:div w:id="1452357563">
          <w:marLeft w:val="547"/>
          <w:marRight w:val="0"/>
          <w:marTop w:val="0"/>
          <w:marBottom w:val="0"/>
          <w:divBdr>
            <w:top w:val="none" w:sz="0" w:space="0" w:color="auto"/>
            <w:left w:val="none" w:sz="0" w:space="0" w:color="auto"/>
            <w:bottom w:val="none" w:sz="0" w:space="0" w:color="auto"/>
            <w:right w:val="none" w:sz="0" w:space="0" w:color="auto"/>
          </w:divBdr>
        </w:div>
        <w:div w:id="1921406662">
          <w:marLeft w:val="547"/>
          <w:marRight w:val="0"/>
          <w:marTop w:val="0"/>
          <w:marBottom w:val="0"/>
          <w:divBdr>
            <w:top w:val="none" w:sz="0" w:space="0" w:color="auto"/>
            <w:left w:val="none" w:sz="0" w:space="0" w:color="auto"/>
            <w:bottom w:val="none" w:sz="0" w:space="0" w:color="auto"/>
            <w:right w:val="none" w:sz="0" w:space="0" w:color="auto"/>
          </w:divBdr>
        </w:div>
        <w:div w:id="1966109630">
          <w:marLeft w:val="547"/>
          <w:marRight w:val="0"/>
          <w:marTop w:val="0"/>
          <w:marBottom w:val="0"/>
          <w:divBdr>
            <w:top w:val="none" w:sz="0" w:space="0" w:color="auto"/>
            <w:left w:val="none" w:sz="0" w:space="0" w:color="auto"/>
            <w:bottom w:val="none" w:sz="0" w:space="0" w:color="auto"/>
            <w:right w:val="none" w:sz="0" w:space="0" w:color="auto"/>
          </w:divBdr>
        </w:div>
      </w:divsChild>
    </w:div>
    <w:div w:id="540243454">
      <w:bodyDiv w:val="1"/>
      <w:marLeft w:val="0"/>
      <w:marRight w:val="0"/>
      <w:marTop w:val="0"/>
      <w:marBottom w:val="0"/>
      <w:divBdr>
        <w:top w:val="none" w:sz="0" w:space="0" w:color="auto"/>
        <w:left w:val="none" w:sz="0" w:space="0" w:color="auto"/>
        <w:bottom w:val="none" w:sz="0" w:space="0" w:color="auto"/>
        <w:right w:val="none" w:sz="0" w:space="0" w:color="auto"/>
      </w:divBdr>
      <w:divsChild>
        <w:div w:id="77288216">
          <w:marLeft w:val="446"/>
          <w:marRight w:val="0"/>
          <w:marTop w:val="0"/>
          <w:marBottom w:val="0"/>
          <w:divBdr>
            <w:top w:val="none" w:sz="0" w:space="0" w:color="auto"/>
            <w:left w:val="none" w:sz="0" w:space="0" w:color="auto"/>
            <w:bottom w:val="none" w:sz="0" w:space="0" w:color="auto"/>
            <w:right w:val="none" w:sz="0" w:space="0" w:color="auto"/>
          </w:divBdr>
        </w:div>
        <w:div w:id="185145924">
          <w:marLeft w:val="1166"/>
          <w:marRight w:val="0"/>
          <w:marTop w:val="0"/>
          <w:marBottom w:val="0"/>
          <w:divBdr>
            <w:top w:val="none" w:sz="0" w:space="0" w:color="auto"/>
            <w:left w:val="none" w:sz="0" w:space="0" w:color="auto"/>
            <w:bottom w:val="none" w:sz="0" w:space="0" w:color="auto"/>
            <w:right w:val="none" w:sz="0" w:space="0" w:color="auto"/>
          </w:divBdr>
        </w:div>
        <w:div w:id="343746806">
          <w:marLeft w:val="446"/>
          <w:marRight w:val="0"/>
          <w:marTop w:val="0"/>
          <w:marBottom w:val="0"/>
          <w:divBdr>
            <w:top w:val="none" w:sz="0" w:space="0" w:color="auto"/>
            <w:left w:val="none" w:sz="0" w:space="0" w:color="auto"/>
            <w:bottom w:val="none" w:sz="0" w:space="0" w:color="auto"/>
            <w:right w:val="none" w:sz="0" w:space="0" w:color="auto"/>
          </w:divBdr>
        </w:div>
        <w:div w:id="488978910">
          <w:marLeft w:val="1166"/>
          <w:marRight w:val="0"/>
          <w:marTop w:val="0"/>
          <w:marBottom w:val="0"/>
          <w:divBdr>
            <w:top w:val="none" w:sz="0" w:space="0" w:color="auto"/>
            <w:left w:val="none" w:sz="0" w:space="0" w:color="auto"/>
            <w:bottom w:val="none" w:sz="0" w:space="0" w:color="auto"/>
            <w:right w:val="none" w:sz="0" w:space="0" w:color="auto"/>
          </w:divBdr>
        </w:div>
        <w:div w:id="508562400">
          <w:marLeft w:val="446"/>
          <w:marRight w:val="0"/>
          <w:marTop w:val="0"/>
          <w:marBottom w:val="0"/>
          <w:divBdr>
            <w:top w:val="none" w:sz="0" w:space="0" w:color="auto"/>
            <w:left w:val="none" w:sz="0" w:space="0" w:color="auto"/>
            <w:bottom w:val="none" w:sz="0" w:space="0" w:color="auto"/>
            <w:right w:val="none" w:sz="0" w:space="0" w:color="auto"/>
          </w:divBdr>
        </w:div>
        <w:div w:id="627784628">
          <w:marLeft w:val="446"/>
          <w:marRight w:val="0"/>
          <w:marTop w:val="0"/>
          <w:marBottom w:val="0"/>
          <w:divBdr>
            <w:top w:val="none" w:sz="0" w:space="0" w:color="auto"/>
            <w:left w:val="none" w:sz="0" w:space="0" w:color="auto"/>
            <w:bottom w:val="none" w:sz="0" w:space="0" w:color="auto"/>
            <w:right w:val="none" w:sz="0" w:space="0" w:color="auto"/>
          </w:divBdr>
        </w:div>
        <w:div w:id="659117816">
          <w:marLeft w:val="446"/>
          <w:marRight w:val="0"/>
          <w:marTop w:val="0"/>
          <w:marBottom w:val="0"/>
          <w:divBdr>
            <w:top w:val="none" w:sz="0" w:space="0" w:color="auto"/>
            <w:left w:val="none" w:sz="0" w:space="0" w:color="auto"/>
            <w:bottom w:val="none" w:sz="0" w:space="0" w:color="auto"/>
            <w:right w:val="none" w:sz="0" w:space="0" w:color="auto"/>
          </w:divBdr>
        </w:div>
        <w:div w:id="917250644">
          <w:marLeft w:val="1166"/>
          <w:marRight w:val="0"/>
          <w:marTop w:val="0"/>
          <w:marBottom w:val="0"/>
          <w:divBdr>
            <w:top w:val="none" w:sz="0" w:space="0" w:color="auto"/>
            <w:left w:val="none" w:sz="0" w:space="0" w:color="auto"/>
            <w:bottom w:val="none" w:sz="0" w:space="0" w:color="auto"/>
            <w:right w:val="none" w:sz="0" w:space="0" w:color="auto"/>
          </w:divBdr>
        </w:div>
        <w:div w:id="980884262">
          <w:marLeft w:val="1166"/>
          <w:marRight w:val="0"/>
          <w:marTop w:val="0"/>
          <w:marBottom w:val="0"/>
          <w:divBdr>
            <w:top w:val="none" w:sz="0" w:space="0" w:color="auto"/>
            <w:left w:val="none" w:sz="0" w:space="0" w:color="auto"/>
            <w:bottom w:val="none" w:sz="0" w:space="0" w:color="auto"/>
            <w:right w:val="none" w:sz="0" w:space="0" w:color="auto"/>
          </w:divBdr>
        </w:div>
        <w:div w:id="1431506077">
          <w:marLeft w:val="1166"/>
          <w:marRight w:val="0"/>
          <w:marTop w:val="0"/>
          <w:marBottom w:val="0"/>
          <w:divBdr>
            <w:top w:val="none" w:sz="0" w:space="0" w:color="auto"/>
            <w:left w:val="none" w:sz="0" w:space="0" w:color="auto"/>
            <w:bottom w:val="none" w:sz="0" w:space="0" w:color="auto"/>
            <w:right w:val="none" w:sz="0" w:space="0" w:color="auto"/>
          </w:divBdr>
        </w:div>
        <w:div w:id="1669406415">
          <w:marLeft w:val="1166"/>
          <w:marRight w:val="0"/>
          <w:marTop w:val="0"/>
          <w:marBottom w:val="0"/>
          <w:divBdr>
            <w:top w:val="none" w:sz="0" w:space="0" w:color="auto"/>
            <w:left w:val="none" w:sz="0" w:space="0" w:color="auto"/>
            <w:bottom w:val="none" w:sz="0" w:space="0" w:color="auto"/>
            <w:right w:val="none" w:sz="0" w:space="0" w:color="auto"/>
          </w:divBdr>
        </w:div>
        <w:div w:id="1854683103">
          <w:marLeft w:val="1166"/>
          <w:marRight w:val="0"/>
          <w:marTop w:val="0"/>
          <w:marBottom w:val="0"/>
          <w:divBdr>
            <w:top w:val="none" w:sz="0" w:space="0" w:color="auto"/>
            <w:left w:val="none" w:sz="0" w:space="0" w:color="auto"/>
            <w:bottom w:val="none" w:sz="0" w:space="0" w:color="auto"/>
            <w:right w:val="none" w:sz="0" w:space="0" w:color="auto"/>
          </w:divBdr>
        </w:div>
        <w:div w:id="2053653369">
          <w:marLeft w:val="1166"/>
          <w:marRight w:val="0"/>
          <w:marTop w:val="0"/>
          <w:marBottom w:val="0"/>
          <w:divBdr>
            <w:top w:val="none" w:sz="0" w:space="0" w:color="auto"/>
            <w:left w:val="none" w:sz="0" w:space="0" w:color="auto"/>
            <w:bottom w:val="none" w:sz="0" w:space="0" w:color="auto"/>
            <w:right w:val="none" w:sz="0" w:space="0" w:color="auto"/>
          </w:divBdr>
        </w:div>
        <w:div w:id="2095933730">
          <w:marLeft w:val="446"/>
          <w:marRight w:val="0"/>
          <w:marTop w:val="0"/>
          <w:marBottom w:val="0"/>
          <w:divBdr>
            <w:top w:val="none" w:sz="0" w:space="0" w:color="auto"/>
            <w:left w:val="none" w:sz="0" w:space="0" w:color="auto"/>
            <w:bottom w:val="none" w:sz="0" w:space="0" w:color="auto"/>
            <w:right w:val="none" w:sz="0" w:space="0" w:color="auto"/>
          </w:divBdr>
        </w:div>
        <w:div w:id="2131820700">
          <w:marLeft w:val="446"/>
          <w:marRight w:val="0"/>
          <w:marTop w:val="0"/>
          <w:marBottom w:val="0"/>
          <w:divBdr>
            <w:top w:val="none" w:sz="0" w:space="0" w:color="auto"/>
            <w:left w:val="none" w:sz="0" w:space="0" w:color="auto"/>
            <w:bottom w:val="none" w:sz="0" w:space="0" w:color="auto"/>
            <w:right w:val="none" w:sz="0" w:space="0" w:color="auto"/>
          </w:divBdr>
        </w:div>
      </w:divsChild>
    </w:div>
    <w:div w:id="553390276">
      <w:bodyDiv w:val="1"/>
      <w:marLeft w:val="0"/>
      <w:marRight w:val="0"/>
      <w:marTop w:val="0"/>
      <w:marBottom w:val="0"/>
      <w:divBdr>
        <w:top w:val="none" w:sz="0" w:space="0" w:color="auto"/>
        <w:left w:val="none" w:sz="0" w:space="0" w:color="auto"/>
        <w:bottom w:val="none" w:sz="0" w:space="0" w:color="auto"/>
        <w:right w:val="none" w:sz="0" w:space="0" w:color="auto"/>
      </w:divBdr>
    </w:div>
    <w:div w:id="588002834">
      <w:bodyDiv w:val="1"/>
      <w:marLeft w:val="0"/>
      <w:marRight w:val="0"/>
      <w:marTop w:val="0"/>
      <w:marBottom w:val="0"/>
      <w:divBdr>
        <w:top w:val="none" w:sz="0" w:space="0" w:color="auto"/>
        <w:left w:val="none" w:sz="0" w:space="0" w:color="auto"/>
        <w:bottom w:val="none" w:sz="0" w:space="0" w:color="auto"/>
        <w:right w:val="none" w:sz="0" w:space="0" w:color="auto"/>
      </w:divBdr>
    </w:div>
    <w:div w:id="766001121">
      <w:bodyDiv w:val="1"/>
      <w:marLeft w:val="0"/>
      <w:marRight w:val="0"/>
      <w:marTop w:val="0"/>
      <w:marBottom w:val="0"/>
      <w:divBdr>
        <w:top w:val="none" w:sz="0" w:space="0" w:color="auto"/>
        <w:left w:val="none" w:sz="0" w:space="0" w:color="auto"/>
        <w:bottom w:val="none" w:sz="0" w:space="0" w:color="auto"/>
        <w:right w:val="none" w:sz="0" w:space="0" w:color="auto"/>
      </w:divBdr>
      <w:divsChild>
        <w:div w:id="486240179">
          <w:marLeft w:val="475"/>
          <w:marRight w:val="0"/>
          <w:marTop w:val="0"/>
          <w:marBottom w:val="0"/>
          <w:divBdr>
            <w:top w:val="none" w:sz="0" w:space="0" w:color="auto"/>
            <w:left w:val="none" w:sz="0" w:space="0" w:color="auto"/>
            <w:bottom w:val="none" w:sz="0" w:space="0" w:color="auto"/>
            <w:right w:val="none" w:sz="0" w:space="0" w:color="auto"/>
          </w:divBdr>
        </w:div>
        <w:div w:id="719667429">
          <w:marLeft w:val="475"/>
          <w:marRight w:val="0"/>
          <w:marTop w:val="0"/>
          <w:marBottom w:val="0"/>
          <w:divBdr>
            <w:top w:val="none" w:sz="0" w:space="0" w:color="auto"/>
            <w:left w:val="none" w:sz="0" w:space="0" w:color="auto"/>
            <w:bottom w:val="none" w:sz="0" w:space="0" w:color="auto"/>
            <w:right w:val="none" w:sz="0" w:space="0" w:color="auto"/>
          </w:divBdr>
        </w:div>
        <w:div w:id="834613539">
          <w:marLeft w:val="475"/>
          <w:marRight w:val="0"/>
          <w:marTop w:val="0"/>
          <w:marBottom w:val="0"/>
          <w:divBdr>
            <w:top w:val="none" w:sz="0" w:space="0" w:color="auto"/>
            <w:left w:val="none" w:sz="0" w:space="0" w:color="auto"/>
            <w:bottom w:val="none" w:sz="0" w:space="0" w:color="auto"/>
            <w:right w:val="none" w:sz="0" w:space="0" w:color="auto"/>
          </w:divBdr>
        </w:div>
        <w:div w:id="1091971411">
          <w:marLeft w:val="475"/>
          <w:marRight w:val="274"/>
          <w:marTop w:val="0"/>
          <w:marBottom w:val="0"/>
          <w:divBdr>
            <w:top w:val="none" w:sz="0" w:space="0" w:color="auto"/>
            <w:left w:val="none" w:sz="0" w:space="0" w:color="auto"/>
            <w:bottom w:val="none" w:sz="0" w:space="0" w:color="auto"/>
            <w:right w:val="none" w:sz="0" w:space="0" w:color="auto"/>
          </w:divBdr>
        </w:div>
      </w:divsChild>
    </w:div>
    <w:div w:id="879590932">
      <w:bodyDiv w:val="1"/>
      <w:marLeft w:val="0"/>
      <w:marRight w:val="0"/>
      <w:marTop w:val="0"/>
      <w:marBottom w:val="0"/>
      <w:divBdr>
        <w:top w:val="none" w:sz="0" w:space="0" w:color="auto"/>
        <w:left w:val="none" w:sz="0" w:space="0" w:color="auto"/>
        <w:bottom w:val="none" w:sz="0" w:space="0" w:color="auto"/>
        <w:right w:val="none" w:sz="0" w:space="0" w:color="auto"/>
      </w:divBdr>
    </w:div>
    <w:div w:id="941297982">
      <w:bodyDiv w:val="1"/>
      <w:marLeft w:val="0"/>
      <w:marRight w:val="0"/>
      <w:marTop w:val="0"/>
      <w:marBottom w:val="0"/>
      <w:divBdr>
        <w:top w:val="none" w:sz="0" w:space="0" w:color="auto"/>
        <w:left w:val="none" w:sz="0" w:space="0" w:color="auto"/>
        <w:bottom w:val="none" w:sz="0" w:space="0" w:color="auto"/>
        <w:right w:val="none" w:sz="0" w:space="0" w:color="auto"/>
      </w:divBdr>
      <w:divsChild>
        <w:div w:id="292176094">
          <w:marLeft w:val="475"/>
          <w:marRight w:val="1224"/>
          <w:marTop w:val="200"/>
          <w:marBottom w:val="0"/>
          <w:divBdr>
            <w:top w:val="none" w:sz="0" w:space="0" w:color="auto"/>
            <w:left w:val="none" w:sz="0" w:space="0" w:color="auto"/>
            <w:bottom w:val="none" w:sz="0" w:space="0" w:color="auto"/>
            <w:right w:val="none" w:sz="0" w:space="0" w:color="auto"/>
          </w:divBdr>
        </w:div>
        <w:div w:id="391121458">
          <w:marLeft w:val="475"/>
          <w:marRight w:val="0"/>
          <w:marTop w:val="200"/>
          <w:marBottom w:val="0"/>
          <w:divBdr>
            <w:top w:val="none" w:sz="0" w:space="0" w:color="auto"/>
            <w:left w:val="none" w:sz="0" w:space="0" w:color="auto"/>
            <w:bottom w:val="none" w:sz="0" w:space="0" w:color="auto"/>
            <w:right w:val="none" w:sz="0" w:space="0" w:color="auto"/>
          </w:divBdr>
        </w:div>
        <w:div w:id="825515158">
          <w:marLeft w:val="475"/>
          <w:marRight w:val="0"/>
          <w:marTop w:val="200"/>
          <w:marBottom w:val="0"/>
          <w:divBdr>
            <w:top w:val="none" w:sz="0" w:space="0" w:color="auto"/>
            <w:left w:val="none" w:sz="0" w:space="0" w:color="auto"/>
            <w:bottom w:val="none" w:sz="0" w:space="0" w:color="auto"/>
            <w:right w:val="none" w:sz="0" w:space="0" w:color="auto"/>
          </w:divBdr>
        </w:div>
        <w:div w:id="1340042162">
          <w:marLeft w:val="475"/>
          <w:marRight w:val="14"/>
          <w:marTop w:val="200"/>
          <w:marBottom w:val="0"/>
          <w:divBdr>
            <w:top w:val="none" w:sz="0" w:space="0" w:color="auto"/>
            <w:left w:val="none" w:sz="0" w:space="0" w:color="auto"/>
            <w:bottom w:val="none" w:sz="0" w:space="0" w:color="auto"/>
            <w:right w:val="none" w:sz="0" w:space="0" w:color="auto"/>
          </w:divBdr>
        </w:div>
        <w:div w:id="1554579949">
          <w:marLeft w:val="475"/>
          <w:marRight w:val="0"/>
          <w:marTop w:val="200"/>
          <w:marBottom w:val="0"/>
          <w:divBdr>
            <w:top w:val="none" w:sz="0" w:space="0" w:color="auto"/>
            <w:left w:val="none" w:sz="0" w:space="0" w:color="auto"/>
            <w:bottom w:val="none" w:sz="0" w:space="0" w:color="auto"/>
            <w:right w:val="none" w:sz="0" w:space="0" w:color="auto"/>
          </w:divBdr>
        </w:div>
        <w:div w:id="2097941299">
          <w:marLeft w:val="475"/>
          <w:marRight w:val="216"/>
          <w:marTop w:val="200"/>
          <w:marBottom w:val="0"/>
          <w:divBdr>
            <w:top w:val="none" w:sz="0" w:space="0" w:color="auto"/>
            <w:left w:val="none" w:sz="0" w:space="0" w:color="auto"/>
            <w:bottom w:val="none" w:sz="0" w:space="0" w:color="auto"/>
            <w:right w:val="none" w:sz="0" w:space="0" w:color="auto"/>
          </w:divBdr>
        </w:div>
      </w:divsChild>
    </w:div>
    <w:div w:id="984889550">
      <w:bodyDiv w:val="1"/>
      <w:marLeft w:val="0"/>
      <w:marRight w:val="0"/>
      <w:marTop w:val="0"/>
      <w:marBottom w:val="0"/>
      <w:divBdr>
        <w:top w:val="none" w:sz="0" w:space="0" w:color="auto"/>
        <w:left w:val="none" w:sz="0" w:space="0" w:color="auto"/>
        <w:bottom w:val="none" w:sz="0" w:space="0" w:color="auto"/>
        <w:right w:val="none" w:sz="0" w:space="0" w:color="auto"/>
      </w:divBdr>
    </w:div>
    <w:div w:id="1112552311">
      <w:bodyDiv w:val="1"/>
      <w:marLeft w:val="0"/>
      <w:marRight w:val="0"/>
      <w:marTop w:val="0"/>
      <w:marBottom w:val="0"/>
      <w:divBdr>
        <w:top w:val="none" w:sz="0" w:space="0" w:color="auto"/>
        <w:left w:val="none" w:sz="0" w:space="0" w:color="auto"/>
        <w:bottom w:val="none" w:sz="0" w:space="0" w:color="auto"/>
        <w:right w:val="none" w:sz="0" w:space="0" w:color="auto"/>
      </w:divBdr>
    </w:div>
    <w:div w:id="1215435827">
      <w:bodyDiv w:val="1"/>
      <w:marLeft w:val="0"/>
      <w:marRight w:val="0"/>
      <w:marTop w:val="0"/>
      <w:marBottom w:val="0"/>
      <w:divBdr>
        <w:top w:val="none" w:sz="0" w:space="0" w:color="auto"/>
        <w:left w:val="none" w:sz="0" w:space="0" w:color="auto"/>
        <w:bottom w:val="none" w:sz="0" w:space="0" w:color="auto"/>
        <w:right w:val="none" w:sz="0" w:space="0" w:color="auto"/>
      </w:divBdr>
    </w:div>
    <w:div w:id="1235362268">
      <w:bodyDiv w:val="1"/>
      <w:marLeft w:val="0"/>
      <w:marRight w:val="0"/>
      <w:marTop w:val="0"/>
      <w:marBottom w:val="0"/>
      <w:divBdr>
        <w:top w:val="none" w:sz="0" w:space="0" w:color="auto"/>
        <w:left w:val="none" w:sz="0" w:space="0" w:color="auto"/>
        <w:bottom w:val="none" w:sz="0" w:space="0" w:color="auto"/>
        <w:right w:val="none" w:sz="0" w:space="0" w:color="auto"/>
      </w:divBdr>
    </w:div>
    <w:div w:id="1240139694">
      <w:bodyDiv w:val="1"/>
      <w:marLeft w:val="0"/>
      <w:marRight w:val="0"/>
      <w:marTop w:val="0"/>
      <w:marBottom w:val="0"/>
      <w:divBdr>
        <w:top w:val="none" w:sz="0" w:space="0" w:color="auto"/>
        <w:left w:val="none" w:sz="0" w:space="0" w:color="auto"/>
        <w:bottom w:val="none" w:sz="0" w:space="0" w:color="auto"/>
        <w:right w:val="none" w:sz="0" w:space="0" w:color="auto"/>
      </w:divBdr>
    </w:div>
    <w:div w:id="1310743066">
      <w:bodyDiv w:val="1"/>
      <w:marLeft w:val="0"/>
      <w:marRight w:val="0"/>
      <w:marTop w:val="0"/>
      <w:marBottom w:val="0"/>
      <w:divBdr>
        <w:top w:val="none" w:sz="0" w:space="0" w:color="auto"/>
        <w:left w:val="none" w:sz="0" w:space="0" w:color="auto"/>
        <w:bottom w:val="none" w:sz="0" w:space="0" w:color="auto"/>
        <w:right w:val="none" w:sz="0" w:space="0" w:color="auto"/>
      </w:divBdr>
      <w:divsChild>
        <w:div w:id="488598587">
          <w:marLeft w:val="288"/>
          <w:marRight w:val="0"/>
          <w:marTop w:val="20"/>
          <w:marBottom w:val="0"/>
          <w:divBdr>
            <w:top w:val="none" w:sz="0" w:space="0" w:color="auto"/>
            <w:left w:val="none" w:sz="0" w:space="0" w:color="auto"/>
            <w:bottom w:val="none" w:sz="0" w:space="0" w:color="auto"/>
            <w:right w:val="none" w:sz="0" w:space="0" w:color="auto"/>
          </w:divBdr>
        </w:div>
      </w:divsChild>
    </w:div>
    <w:div w:id="1449161587">
      <w:bodyDiv w:val="1"/>
      <w:marLeft w:val="0"/>
      <w:marRight w:val="0"/>
      <w:marTop w:val="0"/>
      <w:marBottom w:val="0"/>
      <w:divBdr>
        <w:top w:val="none" w:sz="0" w:space="0" w:color="auto"/>
        <w:left w:val="none" w:sz="0" w:space="0" w:color="auto"/>
        <w:bottom w:val="none" w:sz="0" w:space="0" w:color="auto"/>
        <w:right w:val="none" w:sz="0" w:space="0" w:color="auto"/>
      </w:divBdr>
    </w:div>
    <w:div w:id="1530871293">
      <w:bodyDiv w:val="1"/>
      <w:marLeft w:val="0"/>
      <w:marRight w:val="0"/>
      <w:marTop w:val="0"/>
      <w:marBottom w:val="0"/>
      <w:divBdr>
        <w:top w:val="none" w:sz="0" w:space="0" w:color="auto"/>
        <w:left w:val="none" w:sz="0" w:space="0" w:color="auto"/>
        <w:bottom w:val="none" w:sz="0" w:space="0" w:color="auto"/>
        <w:right w:val="none" w:sz="0" w:space="0" w:color="auto"/>
      </w:divBdr>
    </w:div>
    <w:div w:id="1583025459">
      <w:bodyDiv w:val="1"/>
      <w:marLeft w:val="0"/>
      <w:marRight w:val="0"/>
      <w:marTop w:val="0"/>
      <w:marBottom w:val="0"/>
      <w:divBdr>
        <w:top w:val="none" w:sz="0" w:space="0" w:color="auto"/>
        <w:left w:val="none" w:sz="0" w:space="0" w:color="auto"/>
        <w:bottom w:val="none" w:sz="0" w:space="0" w:color="auto"/>
        <w:right w:val="none" w:sz="0" w:space="0" w:color="auto"/>
      </w:divBdr>
    </w:div>
    <w:div w:id="1731616058">
      <w:bodyDiv w:val="1"/>
      <w:marLeft w:val="0"/>
      <w:marRight w:val="0"/>
      <w:marTop w:val="0"/>
      <w:marBottom w:val="0"/>
      <w:divBdr>
        <w:top w:val="none" w:sz="0" w:space="0" w:color="auto"/>
        <w:left w:val="none" w:sz="0" w:space="0" w:color="auto"/>
        <w:bottom w:val="none" w:sz="0" w:space="0" w:color="auto"/>
        <w:right w:val="none" w:sz="0" w:space="0" w:color="auto"/>
      </w:divBdr>
      <w:divsChild>
        <w:div w:id="23141340">
          <w:marLeft w:val="475"/>
          <w:marRight w:val="0"/>
          <w:marTop w:val="0"/>
          <w:marBottom w:val="0"/>
          <w:divBdr>
            <w:top w:val="none" w:sz="0" w:space="0" w:color="auto"/>
            <w:left w:val="none" w:sz="0" w:space="0" w:color="auto"/>
            <w:bottom w:val="none" w:sz="0" w:space="0" w:color="auto"/>
            <w:right w:val="none" w:sz="0" w:space="0" w:color="auto"/>
          </w:divBdr>
        </w:div>
        <w:div w:id="46414886">
          <w:marLeft w:val="475"/>
          <w:marRight w:val="0"/>
          <w:marTop w:val="0"/>
          <w:marBottom w:val="0"/>
          <w:divBdr>
            <w:top w:val="none" w:sz="0" w:space="0" w:color="auto"/>
            <w:left w:val="none" w:sz="0" w:space="0" w:color="auto"/>
            <w:bottom w:val="none" w:sz="0" w:space="0" w:color="auto"/>
            <w:right w:val="none" w:sz="0" w:space="0" w:color="auto"/>
          </w:divBdr>
        </w:div>
        <w:div w:id="493648883">
          <w:marLeft w:val="475"/>
          <w:marRight w:val="0"/>
          <w:marTop w:val="0"/>
          <w:marBottom w:val="0"/>
          <w:divBdr>
            <w:top w:val="none" w:sz="0" w:space="0" w:color="auto"/>
            <w:left w:val="none" w:sz="0" w:space="0" w:color="auto"/>
            <w:bottom w:val="none" w:sz="0" w:space="0" w:color="auto"/>
            <w:right w:val="none" w:sz="0" w:space="0" w:color="auto"/>
          </w:divBdr>
        </w:div>
        <w:div w:id="945894107">
          <w:marLeft w:val="475"/>
          <w:marRight w:val="274"/>
          <w:marTop w:val="0"/>
          <w:marBottom w:val="0"/>
          <w:divBdr>
            <w:top w:val="none" w:sz="0" w:space="0" w:color="auto"/>
            <w:left w:val="none" w:sz="0" w:space="0" w:color="auto"/>
            <w:bottom w:val="none" w:sz="0" w:space="0" w:color="auto"/>
            <w:right w:val="none" w:sz="0" w:space="0" w:color="auto"/>
          </w:divBdr>
        </w:div>
      </w:divsChild>
    </w:div>
    <w:div w:id="1952122507">
      <w:bodyDiv w:val="1"/>
      <w:marLeft w:val="0"/>
      <w:marRight w:val="0"/>
      <w:marTop w:val="0"/>
      <w:marBottom w:val="0"/>
      <w:divBdr>
        <w:top w:val="none" w:sz="0" w:space="0" w:color="auto"/>
        <w:left w:val="none" w:sz="0" w:space="0" w:color="auto"/>
        <w:bottom w:val="none" w:sz="0" w:space="0" w:color="auto"/>
        <w:right w:val="none" w:sz="0" w:space="0" w:color="auto"/>
      </w:divBdr>
    </w:div>
    <w:div w:id="1999310346">
      <w:bodyDiv w:val="1"/>
      <w:marLeft w:val="0"/>
      <w:marRight w:val="0"/>
      <w:marTop w:val="0"/>
      <w:marBottom w:val="0"/>
      <w:divBdr>
        <w:top w:val="none" w:sz="0" w:space="0" w:color="auto"/>
        <w:left w:val="none" w:sz="0" w:space="0" w:color="auto"/>
        <w:bottom w:val="none" w:sz="0" w:space="0" w:color="auto"/>
        <w:right w:val="none" w:sz="0" w:space="0" w:color="auto"/>
      </w:divBdr>
      <w:divsChild>
        <w:div w:id="741299642">
          <w:marLeft w:val="475"/>
          <w:marRight w:val="403"/>
          <w:marTop w:val="120"/>
          <w:marBottom w:val="0"/>
          <w:divBdr>
            <w:top w:val="none" w:sz="0" w:space="0" w:color="auto"/>
            <w:left w:val="none" w:sz="0" w:space="0" w:color="auto"/>
            <w:bottom w:val="none" w:sz="0" w:space="0" w:color="auto"/>
            <w:right w:val="none" w:sz="0" w:space="0" w:color="auto"/>
          </w:divBdr>
        </w:div>
        <w:div w:id="1839422767">
          <w:marLeft w:val="475"/>
          <w:marRight w:val="0"/>
          <w:marTop w:val="120"/>
          <w:marBottom w:val="0"/>
          <w:divBdr>
            <w:top w:val="none" w:sz="0" w:space="0" w:color="auto"/>
            <w:left w:val="none" w:sz="0" w:space="0" w:color="auto"/>
            <w:bottom w:val="none" w:sz="0" w:space="0" w:color="auto"/>
            <w:right w:val="none" w:sz="0" w:space="0" w:color="auto"/>
          </w:divBdr>
        </w:div>
        <w:div w:id="1889682928">
          <w:marLeft w:val="475"/>
          <w:marRight w:val="0"/>
          <w:marTop w:val="233"/>
          <w:marBottom w:val="0"/>
          <w:divBdr>
            <w:top w:val="none" w:sz="0" w:space="0" w:color="auto"/>
            <w:left w:val="none" w:sz="0" w:space="0" w:color="auto"/>
            <w:bottom w:val="none" w:sz="0" w:space="0" w:color="auto"/>
            <w:right w:val="none" w:sz="0" w:space="0" w:color="auto"/>
          </w:divBdr>
        </w:div>
      </w:divsChild>
    </w:div>
    <w:div w:id="2002658331">
      <w:bodyDiv w:val="1"/>
      <w:marLeft w:val="0"/>
      <w:marRight w:val="0"/>
      <w:marTop w:val="0"/>
      <w:marBottom w:val="0"/>
      <w:divBdr>
        <w:top w:val="none" w:sz="0" w:space="0" w:color="auto"/>
        <w:left w:val="none" w:sz="0" w:space="0" w:color="auto"/>
        <w:bottom w:val="none" w:sz="0" w:space="0" w:color="auto"/>
        <w:right w:val="none" w:sz="0" w:space="0" w:color="auto"/>
      </w:divBdr>
      <w:divsChild>
        <w:div w:id="645207620">
          <w:marLeft w:val="446"/>
          <w:marRight w:val="0"/>
          <w:marTop w:val="0"/>
          <w:marBottom w:val="0"/>
          <w:divBdr>
            <w:top w:val="none" w:sz="0" w:space="0" w:color="auto"/>
            <w:left w:val="none" w:sz="0" w:space="0" w:color="auto"/>
            <w:bottom w:val="none" w:sz="0" w:space="0" w:color="auto"/>
            <w:right w:val="none" w:sz="0" w:space="0" w:color="auto"/>
          </w:divBdr>
        </w:div>
        <w:div w:id="822232475">
          <w:marLeft w:val="446"/>
          <w:marRight w:val="0"/>
          <w:marTop w:val="0"/>
          <w:marBottom w:val="0"/>
          <w:divBdr>
            <w:top w:val="none" w:sz="0" w:space="0" w:color="auto"/>
            <w:left w:val="none" w:sz="0" w:space="0" w:color="auto"/>
            <w:bottom w:val="none" w:sz="0" w:space="0" w:color="auto"/>
            <w:right w:val="none" w:sz="0" w:space="0" w:color="auto"/>
          </w:divBdr>
        </w:div>
        <w:div w:id="1056586970">
          <w:marLeft w:val="446"/>
          <w:marRight w:val="0"/>
          <w:marTop w:val="0"/>
          <w:marBottom w:val="0"/>
          <w:divBdr>
            <w:top w:val="none" w:sz="0" w:space="0" w:color="auto"/>
            <w:left w:val="none" w:sz="0" w:space="0" w:color="auto"/>
            <w:bottom w:val="none" w:sz="0" w:space="0" w:color="auto"/>
            <w:right w:val="none" w:sz="0" w:space="0" w:color="auto"/>
          </w:divBdr>
        </w:div>
        <w:div w:id="1205483090">
          <w:marLeft w:val="446"/>
          <w:marRight w:val="0"/>
          <w:marTop w:val="0"/>
          <w:marBottom w:val="0"/>
          <w:divBdr>
            <w:top w:val="none" w:sz="0" w:space="0" w:color="auto"/>
            <w:left w:val="none" w:sz="0" w:space="0" w:color="auto"/>
            <w:bottom w:val="none" w:sz="0" w:space="0" w:color="auto"/>
            <w:right w:val="none" w:sz="0" w:space="0" w:color="auto"/>
          </w:divBdr>
        </w:div>
        <w:div w:id="1446971909">
          <w:marLeft w:val="446"/>
          <w:marRight w:val="0"/>
          <w:marTop w:val="0"/>
          <w:marBottom w:val="0"/>
          <w:divBdr>
            <w:top w:val="none" w:sz="0" w:space="0" w:color="auto"/>
            <w:left w:val="none" w:sz="0" w:space="0" w:color="auto"/>
            <w:bottom w:val="none" w:sz="0" w:space="0" w:color="auto"/>
            <w:right w:val="none" w:sz="0" w:space="0" w:color="auto"/>
          </w:divBdr>
        </w:div>
      </w:divsChild>
    </w:div>
    <w:div w:id="2121803621">
      <w:bodyDiv w:val="1"/>
      <w:marLeft w:val="0"/>
      <w:marRight w:val="0"/>
      <w:marTop w:val="0"/>
      <w:marBottom w:val="0"/>
      <w:divBdr>
        <w:top w:val="none" w:sz="0" w:space="0" w:color="auto"/>
        <w:left w:val="none" w:sz="0" w:space="0" w:color="auto"/>
        <w:bottom w:val="none" w:sz="0" w:space="0" w:color="auto"/>
        <w:right w:val="none" w:sz="0" w:space="0" w:color="auto"/>
      </w:divBdr>
      <w:divsChild>
        <w:div w:id="415981965">
          <w:marLeft w:val="288"/>
          <w:marRight w:val="14"/>
          <w:marTop w:val="65"/>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charlie.gwynne@threecounties.co.uk"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charlie.gwynne@threecounties.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07D56623E6ACA42B13B42AB23F20595" ma:contentTypeVersion="14" ma:contentTypeDescription="Create a new document." ma:contentTypeScope="" ma:versionID="4618db764a22dabd2977c0136914b9f9">
  <xsd:schema xmlns:xsd="http://www.w3.org/2001/XMLSchema" xmlns:xs="http://www.w3.org/2001/XMLSchema" xmlns:p="http://schemas.microsoft.com/office/2006/metadata/properties" xmlns:ns3="288b7ce4-581e-43e0-ad8b-a5465bbf42d9" xmlns:ns4="900f2395-d1e4-47dc-b47f-a0b15ecd9376" targetNamespace="http://schemas.microsoft.com/office/2006/metadata/properties" ma:root="true" ma:fieldsID="1d87c66c8929e63405fa2f1d61dfb39d" ns3:_="" ns4:_="">
    <xsd:import namespace="288b7ce4-581e-43e0-ad8b-a5465bbf42d9"/>
    <xsd:import namespace="900f2395-d1e4-47dc-b47f-a0b15ecd9376"/>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LengthInSeconds" minOccurs="0"/>
                <xsd:element ref="ns3:MediaServiceLocation" minOccurs="0"/>
                <xsd:element ref="ns3:_activity"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8b7ce4-581e-43e0-ad8b-a5465bbf42d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indexed="true" ma:internalName="MediaServiceLocation" ma:readOnly="true">
      <xsd:simpleType>
        <xsd:restriction base="dms:Text"/>
      </xsd:simpleType>
    </xsd:element>
    <xsd:element name="_activity" ma:index="20" nillable="true" ma:displayName="_activity" ma:hidden="true" ma:internalName="_activity">
      <xsd:simpleType>
        <xsd:restriction base="dms:Note"/>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00f2395-d1e4-47dc-b47f-a0b15ecd937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activity xmlns="288b7ce4-581e-43e0-ad8b-a5465bbf42d9" xsi:nil="true"/>
  </documentManagement>
</p:properties>
</file>

<file path=customXml/itemProps1.xml><?xml version="1.0" encoding="utf-8"?>
<ds:datastoreItem xmlns:ds="http://schemas.openxmlformats.org/officeDocument/2006/customXml" ds:itemID="{36BC575B-571B-4A28-9228-BAD537B5A2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88b7ce4-581e-43e0-ad8b-a5465bbf42d9"/>
    <ds:schemaRef ds:uri="900f2395-d1e4-47dc-b47f-a0b15ecd937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9729EAA-84DE-40B6-92FB-5E97B927580C}">
  <ds:schemaRefs>
    <ds:schemaRef ds:uri="http://schemas.openxmlformats.org/officeDocument/2006/bibliography"/>
  </ds:schemaRefs>
</ds:datastoreItem>
</file>

<file path=customXml/itemProps3.xml><?xml version="1.0" encoding="utf-8"?>
<ds:datastoreItem xmlns:ds="http://schemas.openxmlformats.org/officeDocument/2006/customXml" ds:itemID="{349D53DD-D76A-4FF0-A71A-F6AE689FFF9B}">
  <ds:schemaRefs>
    <ds:schemaRef ds:uri="http://schemas.microsoft.com/sharepoint/v3/contenttype/forms"/>
  </ds:schemaRefs>
</ds:datastoreItem>
</file>

<file path=customXml/itemProps4.xml><?xml version="1.0" encoding="utf-8"?>
<ds:datastoreItem xmlns:ds="http://schemas.openxmlformats.org/officeDocument/2006/customXml" ds:itemID="{CBA8B25F-13F8-451D-B55E-F53324E47747}">
  <ds:schemaRefs>
    <ds:schemaRef ds:uri="http://schemas.microsoft.com/office/2006/metadata/properties"/>
    <ds:schemaRef ds:uri="http://schemas.microsoft.com/office/infopath/2007/PartnerControls"/>
    <ds:schemaRef ds:uri="288b7ce4-581e-43e0-ad8b-a5465bbf42d9"/>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1885</Words>
  <Characters>10748</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Royal Horticultural Society</Company>
  <LinksUpToDate>false</LinksUpToDate>
  <CharactersWithSpaces>12608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Dario Spagnoli;Sara Redstone;Lisa Ward</dc:creator>
  <cp:keywords/>
  <dc:description/>
  <cp:lastModifiedBy>Charlie Gwynne</cp:lastModifiedBy>
  <cp:revision>3</cp:revision>
  <cp:lastPrinted>2023-01-26T12:43:00Z</cp:lastPrinted>
  <dcterms:created xsi:type="dcterms:W3CDTF">2024-03-08T14:06:00Z</dcterms:created>
  <dcterms:modified xsi:type="dcterms:W3CDTF">2024-03-08T14:15:00Z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0x010100607D56623E6ACA42B13B42AB23F20595</vt:lpwstr>
  </property>
</Properties>
</file>